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AF" w:rsidRDefault="00E17DAF" w:rsidP="00A56727">
      <w:pPr>
        <w:rPr>
          <w:rFonts w:hint="eastAsia"/>
        </w:rPr>
      </w:pPr>
    </w:p>
    <w:p w:rsidR="00A56727" w:rsidRPr="00E17DAF" w:rsidRDefault="00A56727" w:rsidP="00A56727">
      <w:pPr>
        <w:rPr>
          <w:sz w:val="28"/>
          <w:szCs w:val="28"/>
        </w:rPr>
      </w:pPr>
      <w:r w:rsidRPr="00E17DAF">
        <w:rPr>
          <w:rFonts w:hint="eastAsia"/>
          <w:sz w:val="28"/>
          <w:szCs w:val="28"/>
        </w:rPr>
        <w:t>各有关单位：</w:t>
      </w:r>
    </w:p>
    <w:p w:rsidR="00A56727" w:rsidRPr="00E17DAF" w:rsidRDefault="00A56727" w:rsidP="00A56727">
      <w:pPr>
        <w:rPr>
          <w:sz w:val="28"/>
          <w:szCs w:val="28"/>
        </w:rPr>
      </w:pPr>
      <w:r w:rsidRPr="00E17DAF">
        <w:rPr>
          <w:rFonts w:hint="eastAsia"/>
          <w:sz w:val="28"/>
          <w:szCs w:val="28"/>
        </w:rPr>
        <w:t xml:space="preserve">    </w:t>
      </w:r>
      <w:r w:rsidRPr="00E17DAF">
        <w:rPr>
          <w:rFonts w:hint="eastAsia"/>
          <w:sz w:val="28"/>
          <w:szCs w:val="28"/>
        </w:rPr>
        <w:t>为落实《贯彻落实</w:t>
      </w:r>
      <w:r w:rsidRPr="00E17DAF">
        <w:rPr>
          <w:rFonts w:hint="eastAsia"/>
          <w:sz w:val="28"/>
          <w:szCs w:val="28"/>
        </w:rPr>
        <w:t>&lt;</w:t>
      </w:r>
      <w:r w:rsidRPr="00E17DAF">
        <w:rPr>
          <w:rFonts w:hint="eastAsia"/>
          <w:sz w:val="28"/>
          <w:szCs w:val="28"/>
        </w:rPr>
        <w:t>国务院办公厅关于改革完善博士后制度的意见</w:t>
      </w:r>
      <w:r w:rsidRPr="00E17DAF">
        <w:rPr>
          <w:rFonts w:hint="eastAsia"/>
          <w:sz w:val="28"/>
          <w:szCs w:val="28"/>
        </w:rPr>
        <w:t>&gt;</w:t>
      </w:r>
      <w:r w:rsidRPr="00E17DAF">
        <w:rPr>
          <w:rFonts w:hint="eastAsia"/>
          <w:sz w:val="28"/>
          <w:szCs w:val="28"/>
        </w:rPr>
        <w:t>有关问题的通知》相关要求，博士后进出站网上办公系统配套调整工作已完成。系统新增内容包括“办事须知”、“特殊进站审批”和“在站时间管理”功能。请各位管理人员认真阅读“办</w:t>
      </w:r>
      <w:r w:rsidRPr="00E17DAF">
        <w:rPr>
          <w:rFonts w:hint="eastAsia"/>
          <w:sz w:val="28"/>
          <w:szCs w:val="28"/>
        </w:rPr>
        <w:t xml:space="preserve"> </w:t>
      </w:r>
      <w:r w:rsidRPr="00E17DAF">
        <w:rPr>
          <w:rFonts w:hint="eastAsia"/>
          <w:sz w:val="28"/>
          <w:szCs w:val="28"/>
        </w:rPr>
        <w:t>事须知”后按程序办理各项相关进出站手续。</w:t>
      </w:r>
    </w:p>
    <w:p w:rsidR="00A56727" w:rsidRPr="00E17DAF" w:rsidRDefault="00A56727" w:rsidP="00A56727">
      <w:pPr>
        <w:rPr>
          <w:sz w:val="28"/>
          <w:szCs w:val="28"/>
        </w:rPr>
      </w:pPr>
      <w:r w:rsidRPr="00E17DAF">
        <w:rPr>
          <w:rFonts w:hint="eastAsia"/>
          <w:sz w:val="28"/>
          <w:szCs w:val="28"/>
        </w:rPr>
        <w:t xml:space="preserve">    </w:t>
      </w:r>
      <w:r w:rsidRPr="00E17DAF">
        <w:rPr>
          <w:rFonts w:hint="eastAsia"/>
          <w:sz w:val="28"/>
          <w:szCs w:val="28"/>
        </w:rPr>
        <w:t>※说明：因数据重置等原因，</w:t>
      </w:r>
      <w:r w:rsidRPr="00E17DAF">
        <w:rPr>
          <w:rFonts w:hint="eastAsia"/>
          <w:sz w:val="28"/>
          <w:szCs w:val="28"/>
        </w:rPr>
        <w:t>3</w:t>
      </w:r>
      <w:r w:rsidRPr="00E17DAF">
        <w:rPr>
          <w:rFonts w:hint="eastAsia"/>
          <w:sz w:val="28"/>
          <w:szCs w:val="28"/>
        </w:rPr>
        <w:t>月</w:t>
      </w:r>
      <w:r w:rsidRPr="00E17DAF">
        <w:rPr>
          <w:rFonts w:hint="eastAsia"/>
          <w:sz w:val="28"/>
          <w:szCs w:val="28"/>
        </w:rPr>
        <w:t>21</w:t>
      </w:r>
      <w:r w:rsidRPr="00E17DAF">
        <w:rPr>
          <w:rFonts w:hint="eastAsia"/>
          <w:sz w:val="28"/>
          <w:szCs w:val="28"/>
        </w:rPr>
        <w:t>日</w:t>
      </w:r>
      <w:r w:rsidRPr="00E17DAF">
        <w:rPr>
          <w:rFonts w:hint="eastAsia"/>
          <w:sz w:val="28"/>
          <w:szCs w:val="28"/>
        </w:rPr>
        <w:t>-6</w:t>
      </w:r>
      <w:r w:rsidRPr="00E17DAF">
        <w:rPr>
          <w:rFonts w:hint="eastAsia"/>
          <w:sz w:val="28"/>
          <w:szCs w:val="28"/>
        </w:rPr>
        <w:t>月</w:t>
      </w:r>
      <w:r w:rsidRPr="00E17DAF">
        <w:rPr>
          <w:rFonts w:hint="eastAsia"/>
          <w:sz w:val="28"/>
          <w:szCs w:val="28"/>
        </w:rPr>
        <w:t>2</w:t>
      </w:r>
      <w:r w:rsidRPr="00E17DAF">
        <w:rPr>
          <w:rFonts w:hint="eastAsia"/>
          <w:sz w:val="28"/>
          <w:szCs w:val="28"/>
        </w:rPr>
        <w:t>日系统调试期间提交申请的在职人员（含定向委培、现役军人）、超龄</w:t>
      </w:r>
      <w:r w:rsidRPr="00E17DAF">
        <w:rPr>
          <w:rFonts w:hint="eastAsia"/>
          <w:sz w:val="28"/>
          <w:szCs w:val="28"/>
        </w:rPr>
        <w:t xml:space="preserve"> </w:t>
      </w:r>
      <w:r w:rsidRPr="00E17DAF">
        <w:rPr>
          <w:rFonts w:hint="eastAsia"/>
          <w:sz w:val="28"/>
          <w:szCs w:val="28"/>
        </w:rPr>
        <w:t>人员、本单位同一一级学科人员及博士毕业超过三年人员需再次登录办公系统，点击“提交申请”，设站单位即可在“特殊进站审批”功能页面中进行核准，单位（省市</w:t>
      </w:r>
      <w:r w:rsidRPr="00E17DAF">
        <w:rPr>
          <w:rFonts w:hint="eastAsia"/>
          <w:sz w:val="28"/>
          <w:szCs w:val="28"/>
        </w:rPr>
        <w:t xml:space="preserve"> </w:t>
      </w:r>
      <w:r w:rsidRPr="00E17DAF">
        <w:rPr>
          <w:rFonts w:hint="eastAsia"/>
          <w:sz w:val="28"/>
          <w:szCs w:val="28"/>
        </w:rPr>
        <w:t>）核准后，申请人可正式提交进站申请，按照正常程序办理相关手续。请各单位通知有关人员进行系统操作。</w:t>
      </w:r>
      <w:r w:rsidRPr="00E17DAF">
        <w:rPr>
          <w:rFonts w:hint="eastAsia"/>
          <w:sz w:val="28"/>
          <w:szCs w:val="28"/>
        </w:rPr>
        <w:t xml:space="preserve"> </w:t>
      </w:r>
    </w:p>
    <w:p w:rsidR="00A56727" w:rsidRPr="00E17DAF" w:rsidRDefault="00A56727" w:rsidP="00A56727">
      <w:pPr>
        <w:rPr>
          <w:sz w:val="28"/>
          <w:szCs w:val="28"/>
        </w:rPr>
      </w:pPr>
    </w:p>
    <w:p w:rsidR="00A56727" w:rsidRPr="00E17DAF" w:rsidRDefault="00A56727" w:rsidP="00A56727">
      <w:pPr>
        <w:rPr>
          <w:sz w:val="28"/>
          <w:szCs w:val="28"/>
        </w:rPr>
      </w:pPr>
      <w:r w:rsidRPr="00E17DAF">
        <w:rPr>
          <w:rFonts w:hint="eastAsia"/>
          <w:sz w:val="28"/>
          <w:szCs w:val="28"/>
        </w:rPr>
        <w:t xml:space="preserve">    </w:t>
      </w:r>
      <w:r w:rsidRPr="00E17DAF">
        <w:rPr>
          <w:rFonts w:hint="eastAsia"/>
          <w:sz w:val="28"/>
          <w:szCs w:val="28"/>
        </w:rPr>
        <w:t>系统调整有关事宜，可于</w:t>
      </w:r>
      <w:r w:rsidRPr="00E17DAF">
        <w:rPr>
          <w:rFonts w:hint="eastAsia"/>
          <w:sz w:val="28"/>
          <w:szCs w:val="28"/>
        </w:rPr>
        <w:t>6</w:t>
      </w:r>
      <w:r w:rsidRPr="00E17DAF">
        <w:rPr>
          <w:rFonts w:hint="eastAsia"/>
          <w:sz w:val="28"/>
          <w:szCs w:val="28"/>
        </w:rPr>
        <w:t>月</w:t>
      </w:r>
      <w:r w:rsidRPr="00E17DAF">
        <w:rPr>
          <w:rFonts w:hint="eastAsia"/>
          <w:sz w:val="28"/>
          <w:szCs w:val="28"/>
        </w:rPr>
        <w:t>8</w:t>
      </w:r>
      <w:r w:rsidRPr="00E17DAF">
        <w:rPr>
          <w:rFonts w:hint="eastAsia"/>
          <w:sz w:val="28"/>
          <w:szCs w:val="28"/>
        </w:rPr>
        <w:t>日后咨询设站单位所在省级博士后工作主管部门。系统使用过程中的问题请及时告知</w:t>
      </w:r>
      <w:r w:rsidRPr="00E17DAF">
        <w:rPr>
          <w:rFonts w:hint="eastAsia"/>
          <w:sz w:val="28"/>
          <w:szCs w:val="28"/>
        </w:rPr>
        <w:t xml:space="preserve"> </w:t>
      </w:r>
      <w:r w:rsidRPr="00E17DAF">
        <w:rPr>
          <w:rFonts w:hint="eastAsia"/>
          <w:sz w:val="28"/>
          <w:szCs w:val="28"/>
        </w:rPr>
        <w:t>中国博士后科学基金会博士后评估与服务处（电话</w:t>
      </w:r>
      <w:r w:rsidRPr="00E17DAF">
        <w:rPr>
          <w:rFonts w:hint="eastAsia"/>
          <w:sz w:val="28"/>
          <w:szCs w:val="28"/>
        </w:rPr>
        <w:t>:010-82326609,</w:t>
      </w:r>
      <w:r w:rsidRPr="00E17DAF">
        <w:rPr>
          <w:rFonts w:hint="eastAsia"/>
          <w:sz w:val="28"/>
          <w:szCs w:val="28"/>
        </w:rPr>
        <w:t>联系人：陈媛）。</w:t>
      </w:r>
    </w:p>
    <w:p w:rsidR="00D56952" w:rsidRDefault="00D56952"/>
    <w:p w:rsidR="007B2A84" w:rsidRDefault="007B2A84"/>
    <w:p w:rsidR="007B2A84" w:rsidRPr="008B6D85" w:rsidRDefault="007B2A84"/>
    <w:p w:rsidR="007B2A84" w:rsidRPr="00BC7162" w:rsidRDefault="007B2A84" w:rsidP="007B2A84">
      <w:pPr>
        <w:jc w:val="center"/>
        <w:rPr>
          <w:rFonts w:ascii="黑体" w:eastAsia="黑体"/>
          <w:sz w:val="32"/>
          <w:szCs w:val="32"/>
        </w:rPr>
      </w:pPr>
      <w:r w:rsidRPr="00BC7162">
        <w:rPr>
          <w:rFonts w:ascii="黑体" w:eastAsia="黑体" w:hint="eastAsia"/>
          <w:sz w:val="32"/>
          <w:szCs w:val="32"/>
        </w:rPr>
        <w:lastRenderedPageBreak/>
        <w:t>办事须知</w:t>
      </w:r>
    </w:p>
    <w:p w:rsidR="007B2A84" w:rsidRPr="00D95659" w:rsidRDefault="007B2A84"/>
    <w:p w:rsidR="00D56952" w:rsidRPr="00292260" w:rsidRDefault="00D56952" w:rsidP="004B07F6">
      <w:pPr>
        <w:widowControl/>
        <w:spacing w:line="400" w:lineRule="exact"/>
        <w:jc w:val="left"/>
        <w:rPr>
          <w:rFonts w:ascii="宋体" w:eastAsia="宋体" w:hAnsi="宋体" w:cs="宋体"/>
          <w:color w:val="FF0000"/>
          <w:kern w:val="0"/>
          <w:sz w:val="24"/>
          <w:szCs w:val="24"/>
        </w:rPr>
      </w:pPr>
      <w:r w:rsidRPr="00D95659">
        <w:rPr>
          <w:rFonts w:ascii="宋体" w:eastAsia="宋体" w:hAnsi="宋体" w:cs="宋体"/>
          <w:b/>
          <w:bCs/>
          <w:kern w:val="0"/>
          <w:sz w:val="24"/>
          <w:szCs w:val="24"/>
        </w:rPr>
        <w:t>一、博士后进站申请</w:t>
      </w:r>
      <w:r w:rsidRPr="00292260">
        <w:rPr>
          <w:rFonts w:ascii="宋体" w:eastAsia="宋体" w:hAnsi="宋体" w:cs="宋体"/>
          <w:color w:val="FF0000"/>
          <w:kern w:val="0"/>
          <w:sz w:val="24"/>
          <w:szCs w:val="24"/>
        </w:rPr>
        <w:t xml:space="preserve"> </w:t>
      </w:r>
    </w:p>
    <w:p w:rsidR="00D56952" w:rsidRPr="00D56952" w:rsidRDefault="00D56952" w:rsidP="004B07F6">
      <w:pPr>
        <w:widowControl/>
        <w:spacing w:line="400" w:lineRule="exact"/>
        <w:jc w:val="left"/>
        <w:rPr>
          <w:rFonts w:ascii="宋体" w:eastAsia="宋体" w:hAnsi="宋体" w:cs="宋体"/>
          <w:kern w:val="0"/>
          <w:sz w:val="24"/>
          <w:szCs w:val="24"/>
        </w:rPr>
      </w:pPr>
      <w:r w:rsidRPr="007F3F31">
        <w:rPr>
          <w:rFonts w:ascii="宋体" w:eastAsia="宋体" w:hAnsi="宋体" w:cs="宋体"/>
          <w:b/>
          <w:bCs/>
          <w:noProof/>
          <w:color w:val="FF0000"/>
          <w:kern w:val="0"/>
          <w:sz w:val="24"/>
          <w:szCs w:val="24"/>
        </w:rPr>
        <w:drawing>
          <wp:inline distT="0" distB="0" distL="0" distR="0">
            <wp:extent cx="9525" cy="9525"/>
            <wp:effectExtent l="0" t="0" r="0" b="0"/>
            <wp:docPr id="1" name="图片 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F3F31" w:rsidRPr="007F3F31">
        <w:rPr>
          <w:rFonts w:ascii="宋体" w:eastAsia="宋体" w:hAnsi="宋体" w:cs="宋体"/>
          <w:b/>
          <w:bCs/>
          <w:color w:val="FF0000"/>
          <w:kern w:val="0"/>
          <w:sz w:val="24"/>
          <w:szCs w:val="24"/>
        </w:rPr>
        <w:t>申请</w:t>
      </w:r>
      <w:r w:rsidR="007F3F31" w:rsidRPr="007F3F31">
        <w:rPr>
          <w:rFonts w:ascii="宋体" w:eastAsia="宋体" w:hAnsi="宋体" w:cs="宋体" w:hint="eastAsia"/>
          <w:b/>
          <w:bCs/>
          <w:color w:val="FF0000"/>
          <w:kern w:val="0"/>
          <w:sz w:val="24"/>
          <w:szCs w:val="24"/>
        </w:rPr>
        <w:t>进站</w:t>
      </w:r>
      <w:r w:rsidRPr="007F3F31">
        <w:rPr>
          <w:rFonts w:ascii="宋体" w:eastAsia="宋体" w:hAnsi="宋体" w:cs="宋体"/>
          <w:b/>
          <w:bCs/>
          <w:color w:val="FF0000"/>
          <w:kern w:val="0"/>
          <w:sz w:val="24"/>
          <w:szCs w:val="24"/>
        </w:rPr>
        <w:t>应具备以下条件：</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 name="图片 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1、年龄在</w:t>
      </w:r>
      <w:r w:rsidRPr="00015F0C">
        <w:rPr>
          <w:rFonts w:ascii="宋体" w:eastAsia="宋体" w:hAnsi="宋体" w:cs="宋体"/>
          <w:color w:val="FF0000"/>
          <w:kern w:val="0"/>
          <w:sz w:val="24"/>
          <w:szCs w:val="24"/>
        </w:rPr>
        <w:t>35岁以下</w:t>
      </w:r>
      <w:r w:rsidRPr="00D56952">
        <w:rPr>
          <w:rFonts w:ascii="宋体" w:eastAsia="宋体" w:hAnsi="宋体" w:cs="宋体"/>
          <w:kern w:val="0"/>
          <w:sz w:val="24"/>
          <w:szCs w:val="24"/>
        </w:rPr>
        <w:t>（含35岁，即未到36岁生日）；</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 name="图片 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2、获得博士学位，且</w:t>
      </w:r>
      <w:r w:rsidRPr="00015F0C">
        <w:rPr>
          <w:rFonts w:ascii="宋体" w:eastAsia="宋体" w:hAnsi="宋体" w:cs="宋体"/>
          <w:color w:val="FF0000"/>
          <w:kern w:val="0"/>
          <w:sz w:val="24"/>
          <w:szCs w:val="24"/>
        </w:rPr>
        <w:t>获学位时间一般不超过3年</w:t>
      </w:r>
      <w:r w:rsidRPr="00D56952">
        <w:rPr>
          <w:rFonts w:ascii="宋体" w:eastAsia="宋体" w:hAnsi="宋体" w:cs="宋体"/>
          <w:kern w:val="0"/>
          <w:sz w:val="24"/>
          <w:szCs w:val="24"/>
        </w:rPr>
        <w:t>，身体健康；</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4" name="图片 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3、申请人</w:t>
      </w:r>
      <w:r w:rsidRPr="00015F0C">
        <w:rPr>
          <w:rFonts w:ascii="宋体" w:eastAsia="宋体" w:hAnsi="宋体" w:cs="宋体"/>
          <w:color w:val="FF0000"/>
          <w:kern w:val="0"/>
          <w:sz w:val="24"/>
          <w:szCs w:val="24"/>
        </w:rPr>
        <w:t>不能</w:t>
      </w:r>
      <w:r w:rsidRPr="00D56952">
        <w:rPr>
          <w:rFonts w:ascii="宋体" w:eastAsia="宋体" w:hAnsi="宋体" w:cs="宋体"/>
          <w:kern w:val="0"/>
          <w:sz w:val="24"/>
          <w:szCs w:val="24"/>
        </w:rPr>
        <w:t>申请其博士毕业单位及在职单位</w:t>
      </w:r>
      <w:r w:rsidRPr="00015F0C">
        <w:rPr>
          <w:rFonts w:ascii="宋体" w:eastAsia="宋体" w:hAnsi="宋体" w:cs="宋体"/>
          <w:color w:val="FF0000"/>
          <w:kern w:val="0"/>
          <w:sz w:val="24"/>
          <w:szCs w:val="24"/>
        </w:rPr>
        <w:t>同一个一级学科的流动站</w:t>
      </w:r>
      <w:r w:rsidRPr="00D56952">
        <w:rPr>
          <w:rFonts w:ascii="宋体" w:eastAsia="宋体" w:hAnsi="宋体" w:cs="宋体"/>
          <w:kern w:val="0"/>
          <w:sz w:val="24"/>
          <w:szCs w:val="24"/>
        </w:rPr>
        <w:t>从事博士后研究工作；</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5" name="图片 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4、定向委培、在职人员以及现役军人身份的进站人员需</w:t>
      </w:r>
      <w:r w:rsidRPr="009B7447">
        <w:rPr>
          <w:rFonts w:ascii="宋体" w:eastAsia="宋体" w:hAnsi="宋体" w:cs="宋体"/>
          <w:color w:val="FF0000"/>
          <w:kern w:val="0"/>
          <w:sz w:val="24"/>
          <w:szCs w:val="24"/>
        </w:rPr>
        <w:t>脱产</w:t>
      </w:r>
      <w:r w:rsidRPr="00D56952">
        <w:rPr>
          <w:rFonts w:ascii="宋体" w:eastAsia="宋体" w:hAnsi="宋体" w:cs="宋体"/>
          <w:kern w:val="0"/>
          <w:sz w:val="24"/>
          <w:szCs w:val="24"/>
        </w:rPr>
        <w:t>从事博士后研究工作，党政机关领导干部不得在职从事博士后研究工作。</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6" name="图片 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说明：党政机关领导干部指党的机关、人大机关、行政机关、政协机关、审判机关、检察机关，和参照公务员法管理的单位，以及各民主党派和工商联机关中担任各级领导职务和副调研员以上非领导职务的人员。</w:t>
      </w:r>
      <w:r w:rsidRPr="00D56952">
        <w:rPr>
          <w:rFonts w:ascii="宋体" w:eastAsia="宋体" w:hAnsi="宋体" w:cs="宋体"/>
          <w:kern w:val="0"/>
          <w:sz w:val="24"/>
          <w:szCs w:val="24"/>
        </w:rPr>
        <w:br/>
      </w:r>
      <w:r w:rsidRPr="00DB56F3">
        <w:rPr>
          <w:rFonts w:ascii="宋体" w:eastAsia="宋体" w:hAnsi="宋体" w:cs="宋体"/>
          <w:noProof/>
          <w:color w:val="FF0000"/>
          <w:kern w:val="0"/>
          <w:sz w:val="24"/>
          <w:szCs w:val="24"/>
        </w:rPr>
        <w:drawing>
          <wp:inline distT="0" distB="0" distL="0" distR="0">
            <wp:extent cx="9525" cy="9525"/>
            <wp:effectExtent l="0" t="0" r="0" b="0"/>
            <wp:docPr id="7" name="图片 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B56F3">
        <w:rPr>
          <w:rFonts w:ascii="宋体" w:eastAsia="宋体" w:hAnsi="宋体" w:cs="宋体"/>
          <w:b/>
          <w:bCs/>
          <w:color w:val="FF0000"/>
          <w:kern w:val="0"/>
          <w:sz w:val="24"/>
          <w:szCs w:val="24"/>
        </w:rPr>
        <w:t>申请</w:t>
      </w:r>
      <w:r w:rsidR="00A1732E">
        <w:rPr>
          <w:rFonts w:ascii="宋体" w:eastAsia="宋体" w:hAnsi="宋体" w:cs="宋体" w:hint="eastAsia"/>
          <w:b/>
          <w:bCs/>
          <w:color w:val="FF0000"/>
          <w:kern w:val="0"/>
          <w:sz w:val="24"/>
          <w:szCs w:val="24"/>
        </w:rPr>
        <w:t>进站所需</w:t>
      </w:r>
      <w:r w:rsidRPr="00DB56F3">
        <w:rPr>
          <w:rFonts w:ascii="宋体" w:eastAsia="宋体" w:hAnsi="宋体" w:cs="宋体"/>
          <w:b/>
          <w:bCs/>
          <w:color w:val="FF0000"/>
          <w:kern w:val="0"/>
          <w:sz w:val="24"/>
          <w:szCs w:val="24"/>
        </w:rPr>
        <w:t>材料：</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 name="图片 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1、《博士后申请表》（1份）；</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9" name="图片 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2、《博士后进站审核表》（1份原件1份复印件）；</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0" name="图片 1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3、《博士后科研工作站研究项目指导小组考核意见表》、《博士后科研流动站设站单位学术部门考核意见表》；（“工作站联合“招收使用）（1份原件1份复印件）；</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1" name="图片 1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4、身份证、护照（外籍人员）、港澳台人员提供该地区身份证（原件及复印件2份，加盖设站单位公章的复印件可视同原件。）；</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2" name="图片 1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5、《博士学位证书》（原件及复印件1份，加盖设站单位公章的复印件可视同原件）；</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3" name="图片 1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1）博士毕业6个月内人员可先提供学校或单位学位主管部门出具的同意授予博士学位证明（非答辩通过证明或答辩决议）办理进站，进站6个月内需将博士毕业证书交设站单位核验及备案，未按时提交学位证书人员应按退站处理；</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4" name="图片 1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（2）国外、境外、中外合作办学获得博士学位的申请人需提供教育部留服务中心出具的学位认证书（外籍人员也可提供中国驻外使领</w:t>
      </w:r>
      <w:r w:rsidRPr="00D56952">
        <w:rPr>
          <w:rFonts w:ascii="宋体" w:eastAsia="宋体" w:hAnsi="宋体" w:cs="宋体"/>
          <w:kern w:val="0"/>
          <w:sz w:val="24"/>
          <w:szCs w:val="24"/>
        </w:rPr>
        <w:lastRenderedPageBreak/>
        <w:t>馆出具的学位认证），博士毕业6个月内人员进站时可暂不提供，进站6个月内需将认证书交设站单位核验及备案，未按时提交认证书人员应按退站处理；</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5" name="图片 1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6、定向、委培和在职人员以及现役军人申请从事博士后研究工作，需在《进站审核表》中由在职工作单位或者所在部队同意其脱产从事博士后研究工作或提供相应证明；</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6" name="图片 1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7、辞职（调动）人员需提供原单位人事部门解除人事（劳动）关系证明或《辞职证明》，国家公务员辞去公职须提供《公务员辞去公职批准通知书》，上述材料需按照干部管理权限原则出具；</w:t>
      </w:r>
      <w:r w:rsidRPr="00D56952">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17" name="图片 1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6952">
        <w:rPr>
          <w:rFonts w:ascii="宋体" w:eastAsia="宋体" w:hAnsi="宋体" w:cs="宋体"/>
          <w:kern w:val="0"/>
          <w:sz w:val="24"/>
          <w:szCs w:val="24"/>
        </w:rPr>
        <w:t>8、设站单位需要的其他材料。</w:t>
      </w:r>
      <w:r w:rsidRPr="00D56952">
        <w:rPr>
          <w:rFonts w:ascii="宋体" w:eastAsia="宋体" w:hAnsi="宋体" w:cs="宋体"/>
          <w:kern w:val="0"/>
          <w:sz w:val="24"/>
          <w:szCs w:val="24"/>
        </w:rPr>
        <w:br/>
      </w:r>
      <w:r w:rsidRPr="00143C8F">
        <w:rPr>
          <w:rFonts w:ascii="宋体" w:eastAsia="宋体" w:hAnsi="宋体" w:cs="宋体"/>
          <w:noProof/>
          <w:kern w:val="0"/>
          <w:sz w:val="24"/>
          <w:szCs w:val="24"/>
        </w:rPr>
        <w:drawing>
          <wp:inline distT="0" distB="0" distL="0" distR="0">
            <wp:extent cx="9525" cy="9525"/>
            <wp:effectExtent l="0" t="0" r="0" b="0"/>
            <wp:docPr id="18" name="图片 1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C8F">
        <w:rPr>
          <w:rFonts w:ascii="宋体" w:eastAsia="宋体" w:hAnsi="宋体" w:cs="宋体"/>
          <w:kern w:val="0"/>
          <w:sz w:val="24"/>
          <w:szCs w:val="24"/>
        </w:rPr>
        <w:t>* 提交网上进站申请时请按照系统提示上传所需材料</w:t>
      </w:r>
      <w:r w:rsidRPr="003B5999">
        <w:rPr>
          <w:rFonts w:ascii="宋体" w:eastAsia="宋体" w:hAnsi="宋体" w:cs="宋体"/>
          <w:kern w:val="0"/>
          <w:sz w:val="24"/>
          <w:szCs w:val="24"/>
        </w:rPr>
        <w:t>原件扫描件</w:t>
      </w:r>
    </w:p>
    <w:p w:rsidR="00D56952" w:rsidRPr="004B07F6" w:rsidRDefault="00D56952" w:rsidP="004B07F6">
      <w:pPr>
        <w:spacing w:line="400" w:lineRule="exact"/>
        <w:rPr>
          <w:sz w:val="24"/>
          <w:szCs w:val="24"/>
        </w:rPr>
      </w:pPr>
    </w:p>
    <w:p w:rsidR="00E17DAF" w:rsidRPr="0093507C" w:rsidRDefault="00E17DAF" w:rsidP="004B07F6">
      <w:pPr>
        <w:widowControl/>
        <w:spacing w:line="400" w:lineRule="exact"/>
        <w:jc w:val="left"/>
        <w:rPr>
          <w:rFonts w:ascii="宋体" w:eastAsia="宋体" w:hAnsi="宋体" w:cs="宋体"/>
          <w:kern w:val="0"/>
          <w:sz w:val="24"/>
          <w:szCs w:val="24"/>
        </w:rPr>
      </w:pPr>
      <w:r w:rsidRPr="0093507C">
        <w:rPr>
          <w:rFonts w:ascii="宋体" w:eastAsia="宋体" w:hAnsi="宋体" w:cs="宋体"/>
          <w:b/>
          <w:bCs/>
          <w:kern w:val="0"/>
          <w:sz w:val="24"/>
          <w:szCs w:val="24"/>
        </w:rPr>
        <w:t>二、博士后出站申请指南</w:t>
      </w:r>
    </w:p>
    <w:p w:rsidR="00E17DAF" w:rsidRPr="009E3045" w:rsidRDefault="00E17DAF" w:rsidP="004B07F6">
      <w:pPr>
        <w:widowControl/>
        <w:spacing w:line="400" w:lineRule="exact"/>
        <w:jc w:val="left"/>
        <w:rPr>
          <w:rFonts w:ascii="宋体" w:eastAsia="宋体" w:hAnsi="宋体" w:cs="宋体"/>
          <w:kern w:val="0"/>
          <w:sz w:val="24"/>
          <w:szCs w:val="24"/>
        </w:rPr>
      </w:pPr>
      <w:r w:rsidRPr="00A00413">
        <w:rPr>
          <w:rFonts w:ascii="宋体" w:eastAsia="宋体" w:hAnsi="宋体" w:cs="宋体"/>
          <w:b/>
          <w:bCs/>
          <w:noProof/>
          <w:color w:val="FF0000"/>
          <w:kern w:val="0"/>
          <w:sz w:val="24"/>
          <w:szCs w:val="24"/>
        </w:rPr>
        <w:drawing>
          <wp:inline distT="0" distB="0" distL="0" distR="0">
            <wp:extent cx="9525" cy="9525"/>
            <wp:effectExtent l="0" t="0" r="0" b="0"/>
            <wp:docPr id="19" name="图片 3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24D49" w:rsidRPr="00A00413">
        <w:rPr>
          <w:rFonts w:ascii="宋体" w:eastAsia="宋体" w:hAnsi="宋体" w:cs="宋体"/>
          <w:b/>
          <w:bCs/>
          <w:color w:val="FF0000"/>
          <w:kern w:val="0"/>
          <w:sz w:val="24"/>
          <w:szCs w:val="24"/>
        </w:rPr>
        <w:t>申请</w:t>
      </w:r>
      <w:r w:rsidR="00E24D49" w:rsidRPr="00A00413">
        <w:rPr>
          <w:rFonts w:ascii="宋体" w:eastAsia="宋体" w:hAnsi="宋体" w:cs="宋体" w:hint="eastAsia"/>
          <w:b/>
          <w:bCs/>
          <w:color w:val="FF0000"/>
          <w:kern w:val="0"/>
          <w:sz w:val="24"/>
          <w:szCs w:val="24"/>
        </w:rPr>
        <w:t>出站</w:t>
      </w:r>
      <w:r w:rsidRPr="00A00413">
        <w:rPr>
          <w:rFonts w:ascii="宋体" w:eastAsia="宋体" w:hAnsi="宋体" w:cs="宋体"/>
          <w:b/>
          <w:bCs/>
          <w:color w:val="FF0000"/>
          <w:kern w:val="0"/>
          <w:sz w:val="24"/>
          <w:szCs w:val="24"/>
        </w:rPr>
        <w:t>应具备以下条件：</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0" name="图片 3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1、在站时间应</w:t>
      </w:r>
      <w:r w:rsidRPr="0093507C">
        <w:rPr>
          <w:rFonts w:ascii="宋体" w:eastAsia="宋体" w:hAnsi="宋体" w:cs="宋体"/>
          <w:color w:val="FF0000"/>
          <w:kern w:val="0"/>
          <w:sz w:val="24"/>
          <w:szCs w:val="24"/>
        </w:rPr>
        <w:t>满21个月</w:t>
      </w:r>
      <w:r w:rsidRPr="009E3045">
        <w:rPr>
          <w:rFonts w:ascii="宋体" w:eastAsia="宋体" w:hAnsi="宋体" w:cs="宋体"/>
          <w:kern w:val="0"/>
          <w:sz w:val="24"/>
          <w:szCs w:val="24"/>
        </w:rPr>
        <w:t>，一般为</w:t>
      </w:r>
      <w:r w:rsidRPr="0093507C">
        <w:rPr>
          <w:rFonts w:ascii="宋体" w:eastAsia="宋体" w:hAnsi="宋体" w:cs="宋体"/>
          <w:kern w:val="0"/>
          <w:sz w:val="24"/>
          <w:szCs w:val="24"/>
        </w:rPr>
        <w:t>2至4年</w:t>
      </w:r>
      <w:r w:rsidRPr="009E3045">
        <w:rPr>
          <w:rFonts w:ascii="宋体" w:eastAsia="宋体" w:hAnsi="宋体" w:cs="宋体"/>
          <w:kern w:val="0"/>
          <w:sz w:val="24"/>
          <w:szCs w:val="24"/>
        </w:rPr>
        <w:t>，总在站时长</w:t>
      </w:r>
      <w:r w:rsidRPr="0093507C">
        <w:rPr>
          <w:rFonts w:ascii="宋体" w:eastAsia="宋体" w:hAnsi="宋体" w:cs="宋体"/>
          <w:color w:val="FF0000"/>
          <w:kern w:val="0"/>
          <w:sz w:val="24"/>
          <w:szCs w:val="24"/>
        </w:rPr>
        <w:t>不得超过6年</w:t>
      </w:r>
      <w:r w:rsidRPr="009E3045">
        <w:rPr>
          <w:rFonts w:ascii="宋体" w:eastAsia="宋体" w:hAnsi="宋体" w:cs="宋体"/>
          <w:kern w:val="0"/>
          <w:sz w:val="24"/>
          <w:szCs w:val="24"/>
        </w:rPr>
        <w:t>；</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1" name="图片 3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2、通过设站单位出站考核；</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2" name="图片 4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3、完成博士后研究工作报告。</w:t>
      </w:r>
      <w:r w:rsidRPr="009E3045">
        <w:rPr>
          <w:rFonts w:ascii="宋体" w:eastAsia="宋体" w:hAnsi="宋体" w:cs="宋体"/>
          <w:kern w:val="0"/>
          <w:sz w:val="24"/>
          <w:szCs w:val="24"/>
        </w:rPr>
        <w:br/>
      </w:r>
      <w:r w:rsidRPr="00197A5F">
        <w:rPr>
          <w:rFonts w:ascii="宋体" w:eastAsia="宋体" w:hAnsi="宋体" w:cs="宋体"/>
          <w:b/>
          <w:bCs/>
          <w:kern w:val="0"/>
          <w:sz w:val="24"/>
          <w:szCs w:val="24"/>
        </w:rPr>
        <w:drawing>
          <wp:inline distT="0" distB="0" distL="0" distR="0">
            <wp:extent cx="9525" cy="9525"/>
            <wp:effectExtent l="0" t="0" r="0" b="0"/>
            <wp:docPr id="23" name="图片 4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D4201">
        <w:rPr>
          <w:rFonts w:ascii="宋体" w:eastAsia="宋体" w:hAnsi="宋体" w:cs="宋体"/>
          <w:b/>
          <w:bCs/>
          <w:color w:val="FF0000"/>
          <w:kern w:val="0"/>
          <w:sz w:val="24"/>
          <w:szCs w:val="24"/>
        </w:rPr>
        <w:t>办理出站所需的材料：</w:t>
      </w:r>
      <w:r w:rsidRPr="009E3045">
        <w:rPr>
          <w:rFonts w:ascii="宋体" w:eastAsia="宋体" w:hAnsi="宋体" w:cs="宋体"/>
          <w:kern w:val="0"/>
          <w:sz w:val="24"/>
          <w:szCs w:val="24"/>
        </w:rPr>
        <w:t xml:space="preserve"> </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4" name="图片 4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1、《博士后研究人员工作期满登记表》1份；</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5" name="图片 4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2、《博士后研究人员工作期满审批表》（1份原件1份复印件）；</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6" name="图片 4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3、《博士后研究人员工作期满业务考核表》（1份原件1份复印件）；</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7" name="图片 4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4、出站可分配工作人员需提供《接收单位意见表》（1份原件1份复印件）；</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28" name="图片 4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（1）如接收单位为需按照机构设置和编制管理有关规定执行的单位（政府机关除外）应明确接收博士后研究人员为编制内人员；</w:t>
      </w:r>
      <w:r w:rsidRPr="009E3045">
        <w:rPr>
          <w:rFonts w:ascii="宋体" w:eastAsia="宋体" w:hAnsi="宋体" w:cs="宋体"/>
          <w:kern w:val="0"/>
          <w:sz w:val="24"/>
          <w:szCs w:val="24"/>
        </w:rPr>
        <w:br/>
      </w:r>
      <w:r w:rsidRPr="004B07F6">
        <w:rPr>
          <w:rFonts w:ascii="宋体" w:eastAsia="宋体" w:hAnsi="宋体" w:cs="宋体"/>
          <w:noProof/>
          <w:kern w:val="0"/>
          <w:sz w:val="24"/>
          <w:szCs w:val="24"/>
        </w:rPr>
        <w:lastRenderedPageBreak/>
        <w:drawing>
          <wp:inline distT="0" distB="0" distL="0" distR="0">
            <wp:extent cx="9525" cy="9525"/>
            <wp:effectExtent l="0" t="0" r="0" b="0"/>
            <wp:docPr id="29" name="图片 4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（2）如接收单位为企业，需提供自出站起一年期以上《劳动（聘用）合同》；</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0" name="图片 4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（3）如接收单位无独立人事权限，需另附人才服务机构的人事代理协议首页及签章页的复印件并加盖接收单位公章。</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1" name="图片 4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（4）进站时未与原单位解除人事（劳动）关系人员，如需重新分配工作，须在出站前先与原单位解除人事（劳动）关系，将人事档案转入设站单位，同时提交：</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2" name="图片 5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①原单位同意解除人事（劳动）关系证明（由原人事关系所属单位人事或干部部门出具，国家公务员辞去公职须提供《公务员辞去公职批准通知书》，上述材料需按照干部管理权限原则出具。</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3" name="图片 5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 xml:space="preserve">②将档案调入设站单位，并由设站单位出具已收到人事档案相关证明。 </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4" name="图片 5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5、出国人员需提交进站之前常住户口所在省（市）人才服务机构同意接收档案的证明；</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5" name="图片 5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6、进二站人员需提交二站接收单位博士后主管部门出具的同意进站证明；</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36" name="图片 5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7、转业（复员）军人除按照材料“4”提供有关证明外，还需提交军官转业证（复员证）或原所在部队干部部门出具的同意转业（复员）证明或解放军总政治部干部部门的转业（复员）批函；</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58" name="图片 5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8、办理本人及家属落户人员需按照系统在线预审提示或中国博士后网站“办事指南”提供落户证明（房产证）、居民户口簿、结婚证、出生医学证明等材料（1份原件及2份复印件）；</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59" name="图片 5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9、所在地博士后工作管理部门及设站单位要求的其他材料。</w:t>
      </w:r>
      <w:r w:rsidRPr="009E3045">
        <w:rPr>
          <w:rFonts w:ascii="宋体" w:eastAsia="宋体" w:hAnsi="宋体" w:cs="宋体"/>
          <w:kern w:val="0"/>
          <w:sz w:val="24"/>
          <w:szCs w:val="24"/>
        </w:rPr>
        <w:br/>
      </w:r>
      <w:r w:rsidRPr="00947307">
        <w:rPr>
          <w:rFonts w:ascii="宋体" w:eastAsia="宋体" w:hAnsi="宋体" w:cs="宋体"/>
          <w:noProof/>
          <w:kern w:val="0"/>
          <w:sz w:val="24"/>
          <w:szCs w:val="24"/>
        </w:rPr>
        <w:drawing>
          <wp:inline distT="0" distB="0" distL="0" distR="0">
            <wp:extent cx="9525" cy="9525"/>
            <wp:effectExtent l="0" t="0" r="0" b="0"/>
            <wp:docPr id="60" name="图片 5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7307">
        <w:rPr>
          <w:rFonts w:ascii="宋体" w:eastAsia="宋体" w:hAnsi="宋体" w:cs="宋体"/>
          <w:kern w:val="0"/>
          <w:sz w:val="24"/>
          <w:szCs w:val="24"/>
        </w:rPr>
        <w:t>* 提交网上出站申请时请按照系统提示上传所需材料</w:t>
      </w:r>
      <w:r w:rsidRPr="003B5999">
        <w:rPr>
          <w:rFonts w:ascii="宋体" w:eastAsia="宋体" w:hAnsi="宋体" w:cs="宋体"/>
          <w:kern w:val="0"/>
          <w:sz w:val="24"/>
          <w:szCs w:val="24"/>
        </w:rPr>
        <w:t>原件扫描件</w:t>
      </w:r>
    </w:p>
    <w:p w:rsidR="00D56952" w:rsidRPr="004B07F6" w:rsidRDefault="00D56952" w:rsidP="004B07F6">
      <w:pPr>
        <w:spacing w:line="400" w:lineRule="exact"/>
        <w:rPr>
          <w:sz w:val="24"/>
          <w:szCs w:val="24"/>
        </w:rPr>
      </w:pPr>
    </w:p>
    <w:p w:rsidR="009E3045" w:rsidRPr="009E3045" w:rsidRDefault="009E3045" w:rsidP="004B07F6">
      <w:pPr>
        <w:widowControl/>
        <w:spacing w:line="400" w:lineRule="exact"/>
        <w:jc w:val="left"/>
        <w:rPr>
          <w:rFonts w:ascii="宋体" w:eastAsia="宋体" w:hAnsi="宋体" w:cs="宋体"/>
          <w:kern w:val="0"/>
          <w:sz w:val="24"/>
          <w:szCs w:val="24"/>
        </w:rPr>
      </w:pPr>
      <w:r w:rsidRPr="009E3045">
        <w:rPr>
          <w:rFonts w:ascii="宋体" w:eastAsia="宋体" w:hAnsi="宋体" w:cs="宋体"/>
          <w:b/>
          <w:bCs/>
          <w:kern w:val="0"/>
          <w:sz w:val="24"/>
          <w:szCs w:val="24"/>
        </w:rPr>
        <w:t>三、</w:t>
      </w:r>
      <w:r w:rsidRPr="004A2A10">
        <w:rPr>
          <w:rFonts w:ascii="宋体" w:eastAsia="宋体" w:hAnsi="宋体" w:cs="宋体"/>
          <w:b/>
          <w:bCs/>
          <w:color w:val="FF0000"/>
          <w:kern w:val="0"/>
          <w:sz w:val="24"/>
          <w:szCs w:val="24"/>
        </w:rPr>
        <w:t>“三类人员”和获得博士学位超过3年的人员进站办理流程</w:t>
      </w:r>
      <w:r w:rsidRPr="009E3045">
        <w:rPr>
          <w:rFonts w:ascii="宋体" w:eastAsia="宋体" w:hAnsi="宋体" w:cs="宋体"/>
          <w:b/>
          <w:bCs/>
          <w:kern w:val="0"/>
          <w:sz w:val="24"/>
          <w:szCs w:val="24"/>
        </w:rPr>
        <w:t xml:space="preserve"> </w:t>
      </w:r>
    </w:p>
    <w:p w:rsidR="009E3045" w:rsidRPr="009E3045" w:rsidRDefault="009E3045" w:rsidP="004B07F6">
      <w:pPr>
        <w:widowControl/>
        <w:spacing w:line="400" w:lineRule="exact"/>
        <w:jc w:val="left"/>
        <w:rPr>
          <w:rFonts w:ascii="宋体" w:eastAsia="宋体" w:hAnsi="宋体" w:cs="宋体"/>
          <w:kern w:val="0"/>
          <w:sz w:val="24"/>
          <w:szCs w:val="24"/>
        </w:rPr>
      </w:pPr>
      <w:r w:rsidRPr="004B07F6">
        <w:rPr>
          <w:rFonts w:ascii="宋体" w:eastAsia="宋体" w:hAnsi="宋体" w:cs="宋体"/>
          <w:noProof/>
          <w:kern w:val="0"/>
          <w:sz w:val="24"/>
          <w:szCs w:val="24"/>
        </w:rPr>
        <w:drawing>
          <wp:inline distT="0" distB="0" distL="0" distR="0">
            <wp:extent cx="9525" cy="9525"/>
            <wp:effectExtent l="0" t="0" r="0" b="0"/>
            <wp:docPr id="79" name="图片 7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1.“三类人员”包括：在职人员（含定向委培、现役军人）、超龄人员（超过35周岁）和本单位同一一级学科人员。</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0" name="图片 8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2.</w:t>
      </w:r>
      <w:r w:rsidRPr="00A622A0">
        <w:rPr>
          <w:rFonts w:ascii="宋体" w:eastAsia="宋体" w:hAnsi="宋体" w:cs="宋体"/>
          <w:color w:val="FF0000"/>
          <w:kern w:val="0"/>
          <w:sz w:val="24"/>
          <w:szCs w:val="24"/>
        </w:rPr>
        <w:t>招收“三类人员”的总人数与进站总人数的比例需严格控制</w:t>
      </w:r>
      <w:r w:rsidRPr="009E3045">
        <w:rPr>
          <w:rFonts w:ascii="宋体" w:eastAsia="宋体" w:hAnsi="宋体" w:cs="宋体"/>
          <w:kern w:val="0"/>
          <w:sz w:val="24"/>
          <w:szCs w:val="24"/>
        </w:rPr>
        <w:t>，当年度本单位最高比例见“特殊进站审批”页面。（此比例为设站单位招收“三类人员”的上限，设站单位可根据实际情况进一步严格控制）。</w:t>
      </w:r>
      <w:r w:rsidRPr="009E3045">
        <w:rPr>
          <w:rFonts w:ascii="宋体" w:eastAsia="宋体" w:hAnsi="宋体" w:cs="宋体"/>
          <w:kern w:val="0"/>
          <w:sz w:val="24"/>
          <w:szCs w:val="24"/>
        </w:rPr>
        <w:br/>
      </w:r>
      <w:r w:rsidRPr="004B07F6">
        <w:rPr>
          <w:rFonts w:ascii="宋体" w:eastAsia="宋体" w:hAnsi="宋体" w:cs="宋体"/>
          <w:noProof/>
          <w:kern w:val="0"/>
          <w:sz w:val="24"/>
          <w:szCs w:val="24"/>
        </w:rPr>
        <w:lastRenderedPageBreak/>
        <w:drawing>
          <wp:inline distT="0" distB="0" distL="0" distR="0">
            <wp:extent cx="9525" cy="9525"/>
            <wp:effectExtent l="0" t="0" r="0" b="0"/>
            <wp:docPr id="81" name="图片 8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招收“三类人员”的比例以上一年度招收情况为基数，设站单位要逐步降低此比例，超过50%的须确保</w:t>
      </w:r>
      <w:r w:rsidRPr="00425756">
        <w:rPr>
          <w:rFonts w:ascii="宋体" w:eastAsia="宋体" w:hAnsi="宋体" w:cs="宋体"/>
          <w:color w:val="FF0000"/>
          <w:kern w:val="0"/>
          <w:sz w:val="24"/>
          <w:szCs w:val="24"/>
        </w:rPr>
        <w:t>在五年之内降至50%以下</w:t>
      </w:r>
      <w:r w:rsidRPr="009E3045">
        <w:rPr>
          <w:rFonts w:ascii="宋体" w:eastAsia="宋体" w:hAnsi="宋体" w:cs="宋体"/>
          <w:kern w:val="0"/>
          <w:sz w:val="24"/>
          <w:szCs w:val="24"/>
        </w:rPr>
        <w:t>。</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2" name="图片 8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3.申请进入流动站的超龄人员，需符合以下条件之一：</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3" name="图片 8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①博士期间获校一等奖学金、校长奖学金或同等级别奖学金；</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4" name="图片 8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②现主持或作为主要成员承担省部级以上项目或基金；</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5" name="图片 8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③获省、部级以上奖励；</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6" name="图片 8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④世界知名院校获得博士学位的外籍或留学人员；</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7" name="图片 8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⑤具有合作导师承担的重大科研项目急需的研究能力。</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8" name="图片 8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自然科学领域超龄人员（36至38岁）进站需经分级管理省市博士后工作主管部门同意。</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89" name="图片 8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4.经设站单位同意即可进站的事项包括：（1）比例内招收在职人员（含定向委培、现役军人）、本单位同一一级学科人员、进入人文社会科学、医学领域的40周岁以内人员；（2）获得博士学位超过3年的人员。</w:t>
      </w:r>
      <w:r w:rsidRPr="009E3045">
        <w:rPr>
          <w:rFonts w:ascii="宋体" w:eastAsia="宋体" w:hAnsi="宋体" w:cs="宋体"/>
          <w:kern w:val="0"/>
          <w:sz w:val="24"/>
          <w:szCs w:val="24"/>
        </w:rPr>
        <w:br/>
      </w:r>
      <w:r w:rsidRPr="004B07F6">
        <w:rPr>
          <w:rFonts w:ascii="宋体" w:eastAsia="宋体" w:hAnsi="宋体" w:cs="宋体"/>
          <w:noProof/>
          <w:kern w:val="0"/>
          <w:sz w:val="24"/>
          <w:szCs w:val="24"/>
        </w:rPr>
        <w:drawing>
          <wp:inline distT="0" distB="0" distL="0" distR="0">
            <wp:extent cx="9525" cy="9525"/>
            <wp:effectExtent l="0" t="0" r="0" b="0"/>
            <wp:docPr id="90" name="图片 9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3045">
        <w:rPr>
          <w:rFonts w:ascii="宋体" w:eastAsia="宋体" w:hAnsi="宋体" w:cs="宋体"/>
          <w:kern w:val="0"/>
          <w:sz w:val="24"/>
          <w:szCs w:val="24"/>
        </w:rPr>
        <w:t xml:space="preserve">5、办理流程： </w:t>
      </w:r>
    </w:p>
    <w:tbl>
      <w:tblPr>
        <w:tblW w:w="5000" w:type="pct"/>
        <w:tblCellSpacing w:w="15" w:type="dxa"/>
        <w:tblCellMar>
          <w:top w:w="15" w:type="dxa"/>
          <w:left w:w="15" w:type="dxa"/>
          <w:bottom w:w="15" w:type="dxa"/>
          <w:right w:w="15" w:type="dxa"/>
        </w:tblCellMar>
        <w:tblLook w:val="04A0"/>
      </w:tblPr>
      <w:tblGrid>
        <w:gridCol w:w="14048"/>
      </w:tblGrid>
      <w:tr w:rsidR="009E3045" w:rsidRPr="009E3045" w:rsidTr="009E3045">
        <w:trPr>
          <w:tblCellSpacing w:w="15" w:type="dxa"/>
        </w:trPr>
        <w:tc>
          <w:tcPr>
            <w:tcW w:w="0" w:type="auto"/>
            <w:vAlign w:val="center"/>
            <w:hideMark/>
          </w:tcPr>
          <w:p w:rsidR="009E3045" w:rsidRPr="009E3045" w:rsidRDefault="009E3045" w:rsidP="004B07F6">
            <w:pPr>
              <w:widowControl/>
              <w:spacing w:line="400" w:lineRule="exact"/>
              <w:jc w:val="center"/>
              <w:rPr>
                <w:rFonts w:ascii="宋体" w:eastAsia="宋体" w:hAnsi="宋体" w:cs="宋体"/>
                <w:kern w:val="0"/>
                <w:sz w:val="24"/>
                <w:szCs w:val="24"/>
              </w:rPr>
            </w:pPr>
          </w:p>
        </w:tc>
      </w:tr>
      <w:tr w:rsidR="009E3045" w:rsidRPr="009E3045" w:rsidTr="009E3045">
        <w:trPr>
          <w:tblCellSpacing w:w="15" w:type="dxa"/>
        </w:trPr>
        <w:tc>
          <w:tcPr>
            <w:tcW w:w="0" w:type="auto"/>
            <w:vAlign w:val="center"/>
            <w:hideMark/>
          </w:tcPr>
          <w:p w:rsidR="009E3045" w:rsidRPr="004B07F6" w:rsidRDefault="009E3045" w:rsidP="004B07F6">
            <w:pPr>
              <w:widowControl/>
              <w:spacing w:line="400" w:lineRule="exact"/>
              <w:jc w:val="center"/>
              <w:rPr>
                <w:rFonts w:ascii="宋体" w:eastAsia="宋体" w:hAnsi="宋体" w:cs="宋体"/>
                <w:noProof/>
                <w:kern w:val="0"/>
                <w:sz w:val="24"/>
                <w:szCs w:val="24"/>
              </w:rPr>
            </w:pPr>
          </w:p>
          <w:p w:rsidR="009E3045" w:rsidRPr="009E3045" w:rsidRDefault="009E3045" w:rsidP="004B07F6">
            <w:pPr>
              <w:widowControl/>
              <w:spacing w:line="400" w:lineRule="exact"/>
              <w:jc w:val="center"/>
              <w:rPr>
                <w:rFonts w:ascii="宋体" w:eastAsia="宋体" w:hAnsi="宋体" w:cs="宋体"/>
                <w:kern w:val="0"/>
                <w:sz w:val="24"/>
                <w:szCs w:val="24"/>
              </w:rPr>
            </w:pPr>
          </w:p>
        </w:tc>
      </w:tr>
    </w:tbl>
    <w:p w:rsidR="00D56952" w:rsidRPr="004B07F6" w:rsidRDefault="00D56952" w:rsidP="004B07F6">
      <w:pPr>
        <w:spacing w:line="400" w:lineRule="exact"/>
        <w:rPr>
          <w:sz w:val="24"/>
          <w:szCs w:val="24"/>
        </w:rPr>
      </w:pPr>
    </w:p>
    <w:p w:rsidR="00D56952" w:rsidRPr="004B07F6" w:rsidRDefault="00D56952" w:rsidP="004B07F6">
      <w:pPr>
        <w:spacing w:line="400" w:lineRule="exact"/>
        <w:rPr>
          <w:sz w:val="24"/>
          <w:szCs w:val="24"/>
        </w:rPr>
      </w:pPr>
    </w:p>
    <w:p w:rsidR="00D56952" w:rsidRPr="004B07F6" w:rsidRDefault="00D56952" w:rsidP="004B07F6">
      <w:pPr>
        <w:spacing w:line="400" w:lineRule="exact"/>
        <w:rPr>
          <w:sz w:val="24"/>
          <w:szCs w:val="24"/>
        </w:rPr>
      </w:pPr>
    </w:p>
    <w:p w:rsidR="00D56952" w:rsidRPr="004B07F6" w:rsidRDefault="00D56952" w:rsidP="004B07F6">
      <w:pPr>
        <w:spacing w:line="400" w:lineRule="exact"/>
        <w:rPr>
          <w:sz w:val="24"/>
          <w:szCs w:val="24"/>
        </w:rPr>
      </w:pPr>
    </w:p>
    <w:p w:rsidR="00D56952" w:rsidRPr="004B07F6" w:rsidRDefault="00D56952" w:rsidP="004B07F6">
      <w:pPr>
        <w:spacing w:line="400" w:lineRule="exact"/>
        <w:rPr>
          <w:sz w:val="24"/>
          <w:szCs w:val="24"/>
        </w:rPr>
      </w:pPr>
    </w:p>
    <w:p w:rsidR="00D56952" w:rsidRPr="004B07F6" w:rsidRDefault="00D56952" w:rsidP="004B07F6">
      <w:pPr>
        <w:spacing w:line="400" w:lineRule="exact"/>
        <w:rPr>
          <w:sz w:val="24"/>
          <w:szCs w:val="24"/>
        </w:rPr>
      </w:pPr>
    </w:p>
    <w:p w:rsidR="00D56952" w:rsidRDefault="00D56952"/>
    <w:tbl>
      <w:tblPr>
        <w:tblW w:w="5000" w:type="pct"/>
        <w:tblCellSpacing w:w="15" w:type="dxa"/>
        <w:tblCellMar>
          <w:top w:w="15" w:type="dxa"/>
          <w:left w:w="15" w:type="dxa"/>
          <w:bottom w:w="15" w:type="dxa"/>
          <w:right w:w="15" w:type="dxa"/>
        </w:tblCellMar>
        <w:tblLook w:val="04A0"/>
      </w:tblPr>
      <w:tblGrid>
        <w:gridCol w:w="14048"/>
      </w:tblGrid>
      <w:tr w:rsidR="009E3045" w:rsidRPr="009E3045" w:rsidTr="009E3045">
        <w:trPr>
          <w:tblCellSpacing w:w="15" w:type="dxa"/>
        </w:trPr>
        <w:tc>
          <w:tcPr>
            <w:tcW w:w="0" w:type="auto"/>
            <w:vAlign w:val="center"/>
            <w:hideMark/>
          </w:tcPr>
          <w:p w:rsidR="009E3045" w:rsidRPr="009E3045" w:rsidRDefault="009E3045" w:rsidP="009E3045">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lastRenderedPageBreak/>
              <w:drawing>
                <wp:inline distT="0" distB="0" distL="0" distR="0">
                  <wp:extent cx="8524875" cy="2219325"/>
                  <wp:effectExtent l="19050" t="0" r="9525" b="0"/>
                  <wp:docPr id="107" name="图片 107" descr="http://res.chinapostdoctor.org.cn/Images/ldz_sl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es.chinapostdoctor.org.cn/Images/ldz_slr_1.png"/>
                          <pic:cNvPicPr>
                            <a:picLocks noChangeAspect="1" noChangeArrowheads="1"/>
                          </pic:cNvPicPr>
                        </pic:nvPicPr>
                        <pic:blipFill>
                          <a:blip r:embed="rId7"/>
                          <a:srcRect/>
                          <a:stretch>
                            <a:fillRect/>
                          </a:stretch>
                        </pic:blipFill>
                        <pic:spPr bwMode="auto">
                          <a:xfrm>
                            <a:off x="0" y="0"/>
                            <a:ext cx="8524875" cy="2219325"/>
                          </a:xfrm>
                          <a:prstGeom prst="rect">
                            <a:avLst/>
                          </a:prstGeom>
                          <a:noFill/>
                          <a:ln w="9525">
                            <a:noFill/>
                            <a:miter lim="800000"/>
                            <a:headEnd/>
                            <a:tailEnd/>
                          </a:ln>
                        </pic:spPr>
                      </pic:pic>
                    </a:graphicData>
                  </a:graphic>
                </wp:inline>
              </w:drawing>
            </w:r>
          </w:p>
        </w:tc>
      </w:tr>
      <w:tr w:rsidR="009E3045" w:rsidRPr="009E3045" w:rsidTr="009E3045">
        <w:trPr>
          <w:tblCellSpacing w:w="15" w:type="dxa"/>
        </w:trPr>
        <w:tc>
          <w:tcPr>
            <w:tcW w:w="0" w:type="auto"/>
            <w:vAlign w:val="center"/>
            <w:hideMark/>
          </w:tcPr>
          <w:p w:rsidR="009E3045" w:rsidRPr="009E3045" w:rsidRDefault="009E3045" w:rsidP="009E3045">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8848725" cy="2381250"/>
                  <wp:effectExtent l="19050" t="0" r="9525" b="0"/>
                  <wp:docPr id="108" name="图片 108" descr="http://res.chinapostdoctor.org.cn/Images/ldz_sl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res.chinapostdoctor.org.cn/Images/ldz_slr_2.png"/>
                          <pic:cNvPicPr>
                            <a:picLocks noChangeAspect="1" noChangeArrowheads="1"/>
                          </pic:cNvPicPr>
                        </pic:nvPicPr>
                        <pic:blipFill>
                          <a:blip r:embed="rId8"/>
                          <a:srcRect/>
                          <a:stretch>
                            <a:fillRect/>
                          </a:stretch>
                        </pic:blipFill>
                        <pic:spPr bwMode="auto">
                          <a:xfrm>
                            <a:off x="0" y="0"/>
                            <a:ext cx="8848725" cy="2381250"/>
                          </a:xfrm>
                          <a:prstGeom prst="rect">
                            <a:avLst/>
                          </a:prstGeom>
                          <a:noFill/>
                          <a:ln w="9525">
                            <a:noFill/>
                            <a:miter lim="800000"/>
                            <a:headEnd/>
                            <a:tailEnd/>
                          </a:ln>
                        </pic:spPr>
                      </pic:pic>
                    </a:graphicData>
                  </a:graphic>
                </wp:inline>
              </w:drawing>
            </w:r>
          </w:p>
        </w:tc>
      </w:tr>
    </w:tbl>
    <w:p w:rsidR="00D56952" w:rsidRDefault="00D56952"/>
    <w:p w:rsidR="00E17DAF" w:rsidRPr="00E17DAF" w:rsidRDefault="00E17DAF" w:rsidP="000D7D45">
      <w:pPr>
        <w:widowControl/>
        <w:spacing w:line="400" w:lineRule="atLeast"/>
        <w:jc w:val="left"/>
        <w:rPr>
          <w:rFonts w:ascii="宋体" w:eastAsia="宋体" w:hAnsi="宋体" w:cs="宋体"/>
          <w:kern w:val="0"/>
          <w:sz w:val="24"/>
          <w:szCs w:val="24"/>
        </w:rPr>
      </w:pPr>
      <w:r w:rsidRPr="00E17DAF">
        <w:rPr>
          <w:rFonts w:ascii="宋体" w:eastAsia="宋体" w:hAnsi="宋体" w:cs="宋体"/>
          <w:b/>
          <w:bCs/>
          <w:kern w:val="0"/>
          <w:sz w:val="24"/>
          <w:szCs w:val="24"/>
        </w:rPr>
        <w:lastRenderedPageBreak/>
        <w:t xml:space="preserve">四、超期在站及提前出站办理流程 </w:t>
      </w:r>
    </w:p>
    <w:p w:rsidR="00E17DAF" w:rsidRPr="00E17DAF" w:rsidRDefault="00E17DAF" w:rsidP="000D7D45">
      <w:pPr>
        <w:widowControl/>
        <w:spacing w:line="400" w:lineRule="atLeast"/>
        <w:jc w:val="left"/>
        <w:rPr>
          <w:rFonts w:ascii="宋体" w:eastAsia="宋体" w:hAnsi="宋体" w:cs="宋体"/>
          <w:kern w:val="0"/>
          <w:sz w:val="24"/>
          <w:szCs w:val="24"/>
        </w:rPr>
      </w:pPr>
      <w:r w:rsidRPr="000D7D45">
        <w:rPr>
          <w:rFonts w:ascii="宋体" w:eastAsia="宋体" w:hAnsi="宋体" w:cs="宋体"/>
          <w:noProof/>
          <w:kern w:val="0"/>
          <w:sz w:val="24"/>
          <w:szCs w:val="24"/>
        </w:rPr>
        <w:drawing>
          <wp:inline distT="0" distB="0" distL="0" distR="0">
            <wp:extent cx="9525" cy="9525"/>
            <wp:effectExtent l="0" t="0" r="0" b="0"/>
            <wp:docPr id="111" name="图片 11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※博士后在站时间一般为2至4年，最短在站时间21月。设站单位可根据研究项目需要适当延长在站时间，但总在站时间最长不得超过6年。</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2" name="图片 11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※外籍博士后人员在站时间可视情况适当缩短，在站全职从事博士后研究两年内累计满12个月的，经设站单位同意可以出站。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3" name="图片 11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1、进站网上预审填写在站时间</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4" name="图片 11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在进站预审“工作人员填写”栏中，按照与申请人签订的劳动合同（工作协议）填写预计出站时间，该时间段应长于2年，短于6年。</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5" name="图片 11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2、</w:t>
      </w:r>
      <w:r w:rsidRPr="00C0113B">
        <w:rPr>
          <w:rFonts w:ascii="宋体" w:eastAsia="宋体" w:hAnsi="宋体" w:cs="宋体"/>
          <w:color w:val="FF0000"/>
          <w:kern w:val="0"/>
          <w:sz w:val="24"/>
          <w:szCs w:val="24"/>
        </w:rPr>
        <w:t>超期在站办理</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6" name="图片 11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设站单位可根据研究项目需要在“博士后人员在站时间管理”功能中延长博士后人员在站时间，总在站时间不得超过6年。</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7" name="图片 11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3、</w:t>
      </w:r>
      <w:r w:rsidRPr="00C0113B">
        <w:rPr>
          <w:rFonts w:ascii="宋体" w:eastAsia="宋体" w:hAnsi="宋体" w:cs="宋体"/>
          <w:color w:val="FF0000"/>
          <w:kern w:val="0"/>
          <w:sz w:val="24"/>
          <w:szCs w:val="24"/>
        </w:rPr>
        <w:t>提前出站办理</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8" name="图片 11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在站已满21个月，但未满24个月已通过设站单位出站考核的博士后人员，由设站单位核准提前出站。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19" name="图片 11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 xml:space="preserve">4、办理流程： </w:t>
      </w:r>
    </w:p>
    <w:tbl>
      <w:tblPr>
        <w:tblW w:w="5000" w:type="pct"/>
        <w:tblCellSpacing w:w="15" w:type="dxa"/>
        <w:tblCellMar>
          <w:top w:w="15" w:type="dxa"/>
          <w:left w:w="15" w:type="dxa"/>
          <w:bottom w:w="15" w:type="dxa"/>
          <w:right w:w="15" w:type="dxa"/>
        </w:tblCellMar>
        <w:tblLook w:val="04A0"/>
      </w:tblPr>
      <w:tblGrid>
        <w:gridCol w:w="14048"/>
      </w:tblGrid>
      <w:tr w:rsidR="00E17DAF" w:rsidRPr="00E17DAF" w:rsidTr="00E17DAF">
        <w:trPr>
          <w:tblCellSpacing w:w="15" w:type="dxa"/>
        </w:trPr>
        <w:tc>
          <w:tcPr>
            <w:tcW w:w="0" w:type="auto"/>
            <w:vAlign w:val="center"/>
            <w:hideMark/>
          </w:tcPr>
          <w:p w:rsidR="00E17DAF" w:rsidRPr="00E17DAF" w:rsidRDefault="00E17DAF" w:rsidP="00E17DAF">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drawing>
                <wp:inline distT="0" distB="0" distL="0" distR="0">
                  <wp:extent cx="7867650" cy="2038350"/>
                  <wp:effectExtent l="19050" t="0" r="0" b="0"/>
                  <wp:docPr id="120" name="图片 120" descr="http://res.chinapostdoctor.org.cn/Images/ldz_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res.chinapostdoctor.org.cn/Images/ldz_cq.png"/>
                          <pic:cNvPicPr>
                            <a:picLocks noChangeAspect="1" noChangeArrowheads="1"/>
                          </pic:cNvPicPr>
                        </pic:nvPicPr>
                        <pic:blipFill>
                          <a:blip r:embed="rId9"/>
                          <a:srcRect/>
                          <a:stretch>
                            <a:fillRect/>
                          </a:stretch>
                        </pic:blipFill>
                        <pic:spPr bwMode="auto">
                          <a:xfrm>
                            <a:off x="0" y="0"/>
                            <a:ext cx="7867650" cy="2038350"/>
                          </a:xfrm>
                          <a:prstGeom prst="rect">
                            <a:avLst/>
                          </a:prstGeom>
                          <a:noFill/>
                          <a:ln w="9525">
                            <a:noFill/>
                            <a:miter lim="800000"/>
                            <a:headEnd/>
                            <a:tailEnd/>
                          </a:ln>
                        </pic:spPr>
                      </pic:pic>
                    </a:graphicData>
                  </a:graphic>
                </wp:inline>
              </w:drawing>
            </w:r>
          </w:p>
        </w:tc>
      </w:tr>
    </w:tbl>
    <w:p w:rsidR="00D56952" w:rsidRDefault="00D56952"/>
    <w:p w:rsidR="00D56952" w:rsidRDefault="00D56952"/>
    <w:p w:rsidR="00D56952" w:rsidRDefault="00D56952"/>
    <w:p w:rsidR="00D56952" w:rsidRDefault="00D56952"/>
    <w:p w:rsidR="00D56952" w:rsidRDefault="00D56952"/>
    <w:p w:rsidR="00E17DAF" w:rsidRPr="00E17DAF" w:rsidRDefault="00E17DAF" w:rsidP="000D7D45">
      <w:pPr>
        <w:widowControl/>
        <w:spacing w:line="400" w:lineRule="exact"/>
        <w:jc w:val="left"/>
        <w:rPr>
          <w:rFonts w:ascii="宋体" w:eastAsia="宋体" w:hAnsi="宋体" w:cs="宋体"/>
          <w:kern w:val="0"/>
          <w:sz w:val="24"/>
          <w:szCs w:val="24"/>
        </w:rPr>
      </w:pPr>
      <w:r w:rsidRPr="00E17DAF">
        <w:rPr>
          <w:rFonts w:ascii="宋体" w:eastAsia="宋体" w:hAnsi="宋体" w:cs="宋体"/>
          <w:b/>
          <w:bCs/>
          <w:kern w:val="0"/>
          <w:sz w:val="24"/>
          <w:szCs w:val="24"/>
        </w:rPr>
        <w:t>五、在线预审与网上预约流程</w:t>
      </w:r>
    </w:p>
    <w:p w:rsidR="00E17DAF" w:rsidRPr="00E17DAF" w:rsidRDefault="00E17DAF" w:rsidP="000D7D45">
      <w:pPr>
        <w:widowControl/>
        <w:spacing w:line="400" w:lineRule="exact"/>
        <w:jc w:val="left"/>
        <w:rPr>
          <w:rFonts w:ascii="宋体" w:eastAsia="宋体" w:hAnsi="宋体" w:cs="宋体"/>
          <w:kern w:val="0"/>
          <w:sz w:val="24"/>
          <w:szCs w:val="24"/>
        </w:rPr>
      </w:pPr>
      <w:r w:rsidRPr="000D7D45">
        <w:rPr>
          <w:rFonts w:ascii="宋体" w:eastAsia="宋体" w:hAnsi="宋体" w:cs="宋体"/>
          <w:noProof/>
          <w:kern w:val="0"/>
          <w:sz w:val="24"/>
          <w:szCs w:val="24"/>
        </w:rPr>
        <w:drawing>
          <wp:inline distT="0" distB="0" distL="0" distR="0">
            <wp:extent cx="9525" cy="9525"/>
            <wp:effectExtent l="0" t="0" r="0" b="0"/>
            <wp:docPr id="131" name="图片 13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在线预审：申请人需扫描并上传指定的证明材料，设站单位及博管会（授权省市）博士后工作主管部门将对相关材料进行在线预审、电子备案并回复意见，帮助您提供符合要求的证明材料，便于您一次办结进出站手续。</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32" name="图片 13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 xml:space="preserve">·网上预约：进行网上预约，有助于您按照预约顺序合理安排时间，前往全国（授权省市）办理相关手续，减少人多等待的时间。如您所在地区及设站单位开通了网上预约功能，系统将在您的申请通过在线预审或审批后，提示您需在办公系统中进行网上预约。 </w:t>
      </w:r>
      <w:r w:rsidRPr="00E17DAF">
        <w:rPr>
          <w:rFonts w:ascii="宋体" w:eastAsia="宋体" w:hAnsi="宋体" w:cs="宋体"/>
          <w:kern w:val="0"/>
          <w:sz w:val="24"/>
          <w:szCs w:val="24"/>
        </w:rPr>
        <w:br/>
      </w:r>
      <w:r w:rsidRPr="00E76360">
        <w:rPr>
          <w:rFonts w:ascii="宋体" w:eastAsia="宋体" w:hAnsi="宋体" w:cs="宋体"/>
          <w:kern w:val="0"/>
          <w:sz w:val="24"/>
          <w:szCs w:val="24"/>
        </w:rPr>
        <w:t>说明：北京地区设站单位人员办理进站、出站手续须进行在线预审和网上预约，（如设站单位采用集中办理方式，申请人只需提交在线预审，无需网上预约及前往现场办理）</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33" name="图片 13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 xml:space="preserve">·预审预约流程图： </w:t>
      </w:r>
    </w:p>
    <w:tbl>
      <w:tblPr>
        <w:tblW w:w="5000" w:type="pct"/>
        <w:tblCellSpacing w:w="15" w:type="dxa"/>
        <w:tblCellMar>
          <w:top w:w="15" w:type="dxa"/>
          <w:left w:w="15" w:type="dxa"/>
          <w:bottom w:w="15" w:type="dxa"/>
          <w:right w:w="15" w:type="dxa"/>
        </w:tblCellMar>
        <w:tblLook w:val="04A0"/>
      </w:tblPr>
      <w:tblGrid>
        <w:gridCol w:w="14048"/>
      </w:tblGrid>
      <w:tr w:rsidR="00E17DAF" w:rsidRPr="00E17DAF" w:rsidTr="00E17DAF">
        <w:trPr>
          <w:tblCellSpacing w:w="15" w:type="dxa"/>
        </w:trPr>
        <w:tc>
          <w:tcPr>
            <w:tcW w:w="0" w:type="auto"/>
            <w:vAlign w:val="center"/>
            <w:hideMark/>
          </w:tcPr>
          <w:p w:rsidR="00E17DAF" w:rsidRPr="00E17DAF" w:rsidRDefault="00E17DAF" w:rsidP="00E17DAF">
            <w:pPr>
              <w:widowControl/>
              <w:spacing w:line="300" w:lineRule="atLeast"/>
              <w:jc w:val="center"/>
              <w:rPr>
                <w:rFonts w:ascii="宋体" w:eastAsia="宋体" w:hAnsi="宋体" w:cs="宋体"/>
                <w:kern w:val="0"/>
                <w:sz w:val="20"/>
                <w:szCs w:val="20"/>
              </w:rPr>
            </w:pPr>
            <w:r>
              <w:rPr>
                <w:rFonts w:ascii="宋体" w:eastAsia="宋体" w:hAnsi="宋体" w:cs="宋体"/>
                <w:noProof/>
                <w:kern w:val="0"/>
                <w:sz w:val="20"/>
                <w:szCs w:val="20"/>
              </w:rPr>
              <w:lastRenderedPageBreak/>
              <w:drawing>
                <wp:inline distT="0" distB="0" distL="0" distR="0">
                  <wp:extent cx="8505825" cy="4076700"/>
                  <wp:effectExtent l="19050" t="0" r="9525" b="0"/>
                  <wp:docPr id="134" name="图片 134" descr="http://res.chinapostdoctor.org.cn/Images/Flow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res.chinapostdoctor.org.cn/Images/FlowImage.png"/>
                          <pic:cNvPicPr>
                            <a:picLocks noChangeAspect="1" noChangeArrowheads="1"/>
                          </pic:cNvPicPr>
                        </pic:nvPicPr>
                        <pic:blipFill>
                          <a:blip r:embed="rId10"/>
                          <a:srcRect/>
                          <a:stretch>
                            <a:fillRect/>
                          </a:stretch>
                        </pic:blipFill>
                        <pic:spPr bwMode="auto">
                          <a:xfrm>
                            <a:off x="0" y="0"/>
                            <a:ext cx="8505825" cy="4076700"/>
                          </a:xfrm>
                          <a:prstGeom prst="rect">
                            <a:avLst/>
                          </a:prstGeom>
                          <a:noFill/>
                          <a:ln w="9525">
                            <a:noFill/>
                            <a:miter lim="800000"/>
                            <a:headEnd/>
                            <a:tailEnd/>
                          </a:ln>
                        </pic:spPr>
                      </pic:pic>
                    </a:graphicData>
                  </a:graphic>
                </wp:inline>
              </w:drawing>
            </w:r>
          </w:p>
        </w:tc>
      </w:tr>
    </w:tbl>
    <w:p w:rsidR="00D56952" w:rsidRDefault="00D56952"/>
    <w:p w:rsidR="009E3045" w:rsidRDefault="009E3045"/>
    <w:p w:rsidR="00652DB9" w:rsidRDefault="00652DB9"/>
    <w:p w:rsidR="00652DB9" w:rsidRDefault="00652DB9"/>
    <w:p w:rsidR="00652DB9" w:rsidRDefault="00652DB9"/>
    <w:p w:rsidR="00E17DAF" w:rsidRPr="00E17DAF" w:rsidRDefault="00E17DAF" w:rsidP="000D7D45">
      <w:pPr>
        <w:widowControl/>
        <w:spacing w:line="400" w:lineRule="exact"/>
        <w:jc w:val="left"/>
        <w:rPr>
          <w:rFonts w:ascii="宋体" w:eastAsia="宋体" w:hAnsi="宋体" w:cs="宋体"/>
          <w:kern w:val="0"/>
          <w:sz w:val="24"/>
          <w:szCs w:val="24"/>
        </w:rPr>
      </w:pPr>
      <w:r w:rsidRPr="00E17DAF">
        <w:rPr>
          <w:rFonts w:ascii="宋体" w:eastAsia="宋体" w:hAnsi="宋体" w:cs="宋体"/>
          <w:b/>
          <w:bCs/>
          <w:kern w:val="0"/>
          <w:sz w:val="24"/>
          <w:szCs w:val="24"/>
        </w:rPr>
        <w:lastRenderedPageBreak/>
        <w:t>六、博士后人员档案管理有关要求</w:t>
      </w:r>
      <w:r w:rsidRPr="00E17DAF">
        <w:rPr>
          <w:rFonts w:ascii="宋体" w:eastAsia="宋体" w:hAnsi="宋体" w:cs="宋体"/>
          <w:kern w:val="0"/>
          <w:sz w:val="24"/>
          <w:szCs w:val="24"/>
        </w:rPr>
        <w:t xml:space="preserve"> </w:t>
      </w:r>
    </w:p>
    <w:p w:rsidR="00E17DAF" w:rsidRPr="00E17DAF" w:rsidRDefault="00E17DAF" w:rsidP="000D7D45">
      <w:pPr>
        <w:widowControl/>
        <w:spacing w:line="400" w:lineRule="exact"/>
        <w:jc w:val="left"/>
        <w:rPr>
          <w:rFonts w:ascii="宋体" w:eastAsia="宋体" w:hAnsi="宋体" w:cs="宋体"/>
          <w:kern w:val="0"/>
          <w:sz w:val="24"/>
          <w:szCs w:val="24"/>
        </w:rPr>
      </w:pPr>
      <w:r w:rsidRPr="0045444D">
        <w:rPr>
          <w:rFonts w:ascii="宋体" w:eastAsia="宋体" w:hAnsi="宋体" w:cs="宋体"/>
          <w:b/>
          <w:bCs/>
          <w:noProof/>
          <w:kern w:val="0"/>
          <w:sz w:val="24"/>
          <w:szCs w:val="24"/>
        </w:rPr>
        <w:drawing>
          <wp:inline distT="0" distB="0" distL="0" distR="0">
            <wp:extent cx="9525" cy="9525"/>
            <wp:effectExtent l="0" t="0" r="0" b="0"/>
            <wp:docPr id="61" name="图片 13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444D">
        <w:rPr>
          <w:rFonts w:ascii="宋体" w:eastAsia="宋体" w:hAnsi="宋体" w:cs="宋体"/>
          <w:b/>
          <w:bCs/>
          <w:kern w:val="0"/>
          <w:sz w:val="24"/>
          <w:szCs w:val="24"/>
        </w:rPr>
        <w:t>（一）档案内容</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2" name="图片 14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博士后在站期间档案（以下称为博士后阶段档案）的内容主要包括博士后人员在进出站办理、在站期间考核管理和科研工作中形成的具有保存价值的重要历史记录及其他干部人事档案应收集归档材料。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3" name="图片 14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（二）管理职责</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4" name="图片 14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1.博士后阶段档案由博士后人员所在设站单位博士后工作主管部门负责收集、归档、管理和转递，无人事管理权限或军队系统的设站单位可委托公共就业和人才服务机构对档案进行管理和转递。</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5" name="图片 14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2.全国及各省、自治区、直辖市人力资源社会保障部门负责相应管理职责内涉及博士后人员研究经历、工作派遣及户口迁落等重要材料的管理工作。</w:t>
      </w:r>
      <w:r w:rsidRPr="00E17DAF">
        <w:rPr>
          <w:rFonts w:ascii="宋体" w:eastAsia="宋体" w:hAnsi="宋体" w:cs="宋体"/>
          <w:kern w:val="0"/>
          <w:sz w:val="24"/>
          <w:szCs w:val="24"/>
        </w:rPr>
        <w:br/>
      </w:r>
      <w:r w:rsidRPr="005428A5">
        <w:rPr>
          <w:rFonts w:ascii="宋体" w:eastAsia="宋体" w:hAnsi="宋体" w:cs="宋体"/>
          <w:noProof/>
          <w:color w:val="FF0000"/>
          <w:kern w:val="0"/>
          <w:sz w:val="24"/>
          <w:szCs w:val="24"/>
        </w:rPr>
        <w:drawing>
          <wp:inline distT="0" distB="0" distL="0" distR="0">
            <wp:extent cx="9525" cy="9525"/>
            <wp:effectExtent l="0" t="0" r="0" b="0"/>
            <wp:docPr id="66" name="图片 14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428A5">
        <w:rPr>
          <w:rFonts w:ascii="宋体" w:eastAsia="宋体" w:hAnsi="宋体" w:cs="宋体"/>
          <w:kern w:val="0"/>
          <w:sz w:val="24"/>
          <w:szCs w:val="24"/>
        </w:rPr>
        <w:t>(三)归档范围</w:t>
      </w:r>
      <w:r w:rsidRPr="00E17DAF">
        <w:rPr>
          <w:rFonts w:ascii="宋体" w:eastAsia="宋体" w:hAnsi="宋体" w:cs="宋体"/>
          <w:kern w:val="0"/>
          <w:sz w:val="24"/>
          <w:szCs w:val="24"/>
        </w:rPr>
        <w:br/>
      </w:r>
      <w:r w:rsidRPr="00291366">
        <w:rPr>
          <w:rFonts w:ascii="宋体" w:eastAsia="宋体" w:hAnsi="宋体" w:cs="宋体"/>
          <w:noProof/>
          <w:kern w:val="0"/>
          <w:sz w:val="24"/>
          <w:szCs w:val="24"/>
          <w:highlight w:val="yellow"/>
        </w:rPr>
        <w:drawing>
          <wp:inline distT="0" distB="0" distL="0" distR="0">
            <wp:extent cx="9525" cy="9525"/>
            <wp:effectExtent l="0" t="0" r="0" b="0"/>
            <wp:docPr id="67" name="图片 14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1207">
        <w:rPr>
          <w:rFonts w:ascii="宋体" w:eastAsia="宋体" w:hAnsi="宋体" w:cs="宋体"/>
          <w:color w:val="FF0000"/>
          <w:kern w:val="0"/>
          <w:sz w:val="24"/>
          <w:szCs w:val="24"/>
        </w:rPr>
        <w:t>根据博士后进出站管理工作的需要和人事档案材料归档的相关规定，应将以下材料归入博士后阶段档案或其人事档案：</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8" name="图片 14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1、全国博管办或各省、自治区、直辖市人力资源社会保障部门出具的进站证明；</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69" name="图片 14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2、《博士后研究人员进站审核表》；</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0" name="图片 14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3、《博士后科研流动站（工作站）学术部门考核意见表》及其他进站考核材料；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1" name="图片 14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4、《博士后研究人员工作期满业务考核表》；</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2" name="图片 15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5、《博士后研究人员工作期满审批表》（退站人员保存《博士后研究人员退站表》）；</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3" name="图片 15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6、年度考核表（考核时间为每年年底）；</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4" name="图片 152"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7、专业技术职务或职称证明或评定材料；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5" name="图片 15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8、工资核定或变动有关材料；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6" name="图片 15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9、其他具有保存价值或干部人事档案应归档材料；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lastRenderedPageBreak/>
        <w:drawing>
          <wp:inline distT="0" distB="0" distL="0" distR="0">
            <wp:extent cx="9525" cy="9525"/>
            <wp:effectExtent l="0" t="0" r="0" b="0"/>
            <wp:docPr id="77" name="图片 15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10、事业单位聘用合同或企业劳动合同（工作协议）；</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78" name="图片 15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11、中期考核有关材料；</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3" name="图片 15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12、《博士后研究工作报告》；</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4" name="图片 15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13、《博士后研究人员接收单位意见表》和办理落户需核查的相关证明材料复印件（出站派遣工作及办理落户人员存档）；</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5" name="图片 159"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05E4">
        <w:rPr>
          <w:rFonts w:ascii="宋体" w:eastAsia="宋体" w:hAnsi="宋体" w:cs="宋体"/>
          <w:color w:val="FF0000"/>
          <w:kern w:val="0"/>
          <w:sz w:val="24"/>
          <w:szCs w:val="24"/>
        </w:rPr>
        <w:t>* 其中，第1至9项材料的原件应在博士后人员出（退）站时及时归入其人事档案。</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6" name="图片 160"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（四）档案转递</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7" name="图片 161"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设站单位在博士后人员出（退）站时，应按以下要求对其人事档案或博士后阶段需归入人事档案的材料进行转递：</w:t>
      </w:r>
      <w:r w:rsidRPr="00E17DAF">
        <w:rPr>
          <w:rFonts w:ascii="宋体" w:eastAsia="宋体" w:hAnsi="宋体" w:cs="宋体"/>
          <w:kern w:val="0"/>
          <w:sz w:val="24"/>
          <w:szCs w:val="24"/>
        </w:rPr>
        <w:br/>
        <w:t>1.进站身份为非定向就业博士毕业生、无在职单位(含辞职、未就业、新近留学回国、转业或复员军人等)的博士后人员，进站时其人事档案应转入设站单位或设站单位指定的公共就业和人才服务机构。出站时，其人事档案在按要求收集、归档后，应依照国家档案管理的规定随博士后人事关系转递。</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8" name="图片 163"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退站的博士后人员，其在站期间人事档案转至设站单位的，应将人事档案转至接收单位或公共就业和人才服务机构。</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99" name="图片 164"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2.进站身份为定向（委托）培养博士毕业生、在职人员、现役军人的博士后人员以及其他人事档案不调入设站单位的博士后人员，设站单位应在办理出（退）站时，对其博士后阶段档案按照人事档案归档要求整理成卷并转递到其人事关系所在单位或单位指定的公共就业和人才服务机构。</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00" name="图片 165"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(五)档案管理</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01" name="图片 166"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1.对博士后人员在站期间的档案材料，各设站单位要认真进行收集、归档、转递，确保博士后人员档案完整、规范、安全。博士后人员出站后，设站单位应继续妥善保管其博士后阶段档案材料复印件，保存期限不少于十年。</w:t>
      </w:r>
      <w:r w:rsidRPr="00E17DAF">
        <w:rPr>
          <w:rFonts w:ascii="宋体" w:eastAsia="宋体" w:hAnsi="宋体" w:cs="宋体"/>
          <w:kern w:val="0"/>
          <w:sz w:val="24"/>
          <w:szCs w:val="24"/>
        </w:rPr>
        <w:br/>
      </w:r>
      <w:r w:rsidRPr="000D7D45">
        <w:rPr>
          <w:rFonts w:ascii="宋体" w:eastAsia="宋体" w:hAnsi="宋体" w:cs="宋体"/>
          <w:noProof/>
          <w:kern w:val="0"/>
          <w:sz w:val="24"/>
          <w:szCs w:val="24"/>
        </w:rPr>
        <w:drawing>
          <wp:inline distT="0" distB="0" distL="0" distR="0">
            <wp:extent cx="9525" cy="9525"/>
            <wp:effectExtent l="0" t="0" r="0" b="0"/>
            <wp:docPr id="102" name="图片 167"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2.全国及省级博士后工作管理部门应通过现有博士后管理信息网络系统“在线预审”功能获取、存储本地区博士后人员进出站材料及重要证明的扫描件。</w:t>
      </w:r>
      <w:r w:rsidRPr="00E17DAF">
        <w:rPr>
          <w:rFonts w:ascii="宋体" w:eastAsia="宋体" w:hAnsi="宋体" w:cs="宋体"/>
          <w:kern w:val="0"/>
          <w:sz w:val="24"/>
          <w:szCs w:val="24"/>
        </w:rPr>
        <w:br/>
      </w:r>
      <w:r w:rsidRPr="000D7D45">
        <w:rPr>
          <w:rFonts w:ascii="宋体" w:eastAsia="宋体" w:hAnsi="宋体" w:cs="宋体"/>
          <w:noProof/>
          <w:kern w:val="0"/>
          <w:sz w:val="24"/>
          <w:szCs w:val="24"/>
        </w:rPr>
        <w:lastRenderedPageBreak/>
        <w:drawing>
          <wp:inline distT="0" distB="0" distL="0" distR="0">
            <wp:extent cx="9525" cy="9525"/>
            <wp:effectExtent l="0" t="0" r="0" b="0"/>
            <wp:docPr id="103" name="图片 168" descr="http://res.chinapostdoctor.org.c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res.chinapostdoctor.org.cn/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7DAF">
        <w:rPr>
          <w:rFonts w:ascii="宋体" w:eastAsia="宋体" w:hAnsi="宋体" w:cs="宋体"/>
          <w:kern w:val="0"/>
          <w:sz w:val="24"/>
          <w:szCs w:val="24"/>
        </w:rPr>
        <w:t>3.全国及省级博士后工作管理部门仅保存《博士后研究人员进站审核表》、《博士后研究人员工作期满审批表》（退站人员保存《博士后研究人员退站表》）纸质表格。</w:t>
      </w:r>
    </w:p>
    <w:p w:rsidR="009E3045" w:rsidRPr="000D7D45" w:rsidRDefault="009E3045" w:rsidP="000D7D45">
      <w:pPr>
        <w:spacing w:line="400" w:lineRule="exact"/>
        <w:rPr>
          <w:sz w:val="24"/>
          <w:szCs w:val="24"/>
        </w:rPr>
      </w:pPr>
    </w:p>
    <w:sectPr w:rsidR="009E3045" w:rsidRPr="000D7D45" w:rsidSect="009E3045">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D1" w:rsidRDefault="00447CD1" w:rsidP="00A56727">
      <w:r>
        <w:separator/>
      </w:r>
    </w:p>
  </w:endnote>
  <w:endnote w:type="continuationSeparator" w:id="1">
    <w:p w:rsidR="00447CD1" w:rsidRDefault="00447CD1" w:rsidP="00A56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F9" w:rsidRDefault="00F949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F9" w:rsidRDefault="00F949F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F9" w:rsidRDefault="00F949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D1" w:rsidRDefault="00447CD1" w:rsidP="00A56727">
      <w:r>
        <w:separator/>
      </w:r>
    </w:p>
  </w:footnote>
  <w:footnote w:type="continuationSeparator" w:id="1">
    <w:p w:rsidR="00447CD1" w:rsidRDefault="00447CD1" w:rsidP="00A5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F9" w:rsidRDefault="00F949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27" w:rsidRDefault="00A56727" w:rsidP="00F949F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F9" w:rsidRDefault="00F949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727"/>
    <w:rsid w:val="00015F0C"/>
    <w:rsid w:val="0004691C"/>
    <w:rsid w:val="00086C17"/>
    <w:rsid w:val="000964AD"/>
    <w:rsid w:val="000D7D45"/>
    <w:rsid w:val="001151B2"/>
    <w:rsid w:val="00143C8F"/>
    <w:rsid w:val="00150BC0"/>
    <w:rsid w:val="00197A5F"/>
    <w:rsid w:val="00204658"/>
    <w:rsid w:val="00256557"/>
    <w:rsid w:val="00291366"/>
    <w:rsid w:val="00292260"/>
    <w:rsid w:val="002A251D"/>
    <w:rsid w:val="002E671E"/>
    <w:rsid w:val="003018A0"/>
    <w:rsid w:val="00375650"/>
    <w:rsid w:val="003B5999"/>
    <w:rsid w:val="00425756"/>
    <w:rsid w:val="00426F3F"/>
    <w:rsid w:val="00447CD1"/>
    <w:rsid w:val="0045444D"/>
    <w:rsid w:val="004A2A10"/>
    <w:rsid w:val="004B07F6"/>
    <w:rsid w:val="005428A5"/>
    <w:rsid w:val="005D4201"/>
    <w:rsid w:val="00652DB9"/>
    <w:rsid w:val="00657CF2"/>
    <w:rsid w:val="006747D0"/>
    <w:rsid w:val="006E28B0"/>
    <w:rsid w:val="00764A7C"/>
    <w:rsid w:val="007B2A84"/>
    <w:rsid w:val="007F3F31"/>
    <w:rsid w:val="00803870"/>
    <w:rsid w:val="008B6D85"/>
    <w:rsid w:val="009205E4"/>
    <w:rsid w:val="0093507C"/>
    <w:rsid w:val="00947307"/>
    <w:rsid w:val="009B7447"/>
    <w:rsid w:val="009D2A15"/>
    <w:rsid w:val="009E3045"/>
    <w:rsid w:val="00A00413"/>
    <w:rsid w:val="00A1732E"/>
    <w:rsid w:val="00A56727"/>
    <w:rsid w:val="00A622A0"/>
    <w:rsid w:val="00AC7573"/>
    <w:rsid w:val="00AF2F23"/>
    <w:rsid w:val="00B96B06"/>
    <w:rsid w:val="00BA1229"/>
    <w:rsid w:val="00BC7162"/>
    <w:rsid w:val="00BE5AE0"/>
    <w:rsid w:val="00C0113B"/>
    <w:rsid w:val="00CF766D"/>
    <w:rsid w:val="00D56952"/>
    <w:rsid w:val="00D932B5"/>
    <w:rsid w:val="00D95659"/>
    <w:rsid w:val="00DB56F3"/>
    <w:rsid w:val="00E11207"/>
    <w:rsid w:val="00E17DAF"/>
    <w:rsid w:val="00E24D49"/>
    <w:rsid w:val="00E6538C"/>
    <w:rsid w:val="00E76360"/>
    <w:rsid w:val="00E82474"/>
    <w:rsid w:val="00EB1FDC"/>
    <w:rsid w:val="00EF30AD"/>
    <w:rsid w:val="00EF6E1F"/>
    <w:rsid w:val="00F14E50"/>
    <w:rsid w:val="00F94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6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6727"/>
    <w:rPr>
      <w:sz w:val="18"/>
      <w:szCs w:val="18"/>
    </w:rPr>
  </w:style>
  <w:style w:type="paragraph" w:styleId="a4">
    <w:name w:val="footer"/>
    <w:basedOn w:val="a"/>
    <w:link w:val="Char0"/>
    <w:uiPriority w:val="99"/>
    <w:semiHidden/>
    <w:unhideWhenUsed/>
    <w:rsid w:val="00A567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6727"/>
    <w:rPr>
      <w:sz w:val="18"/>
      <w:szCs w:val="18"/>
    </w:rPr>
  </w:style>
  <w:style w:type="paragraph" w:styleId="a5">
    <w:name w:val="Balloon Text"/>
    <w:basedOn w:val="a"/>
    <w:link w:val="Char1"/>
    <w:uiPriority w:val="99"/>
    <w:semiHidden/>
    <w:unhideWhenUsed/>
    <w:rsid w:val="00D56952"/>
    <w:rPr>
      <w:sz w:val="18"/>
      <w:szCs w:val="18"/>
    </w:rPr>
  </w:style>
  <w:style w:type="character" w:customStyle="1" w:styleId="Char1">
    <w:name w:val="批注框文本 Char"/>
    <w:basedOn w:val="a0"/>
    <w:link w:val="a5"/>
    <w:uiPriority w:val="99"/>
    <w:semiHidden/>
    <w:rsid w:val="00D56952"/>
    <w:rPr>
      <w:sz w:val="18"/>
      <w:szCs w:val="18"/>
    </w:rPr>
  </w:style>
</w:styles>
</file>

<file path=word/webSettings.xml><?xml version="1.0" encoding="utf-8"?>
<w:webSettings xmlns:r="http://schemas.openxmlformats.org/officeDocument/2006/relationships" xmlns:w="http://schemas.openxmlformats.org/wordprocessingml/2006/main">
  <w:divs>
    <w:div w:id="802232315">
      <w:bodyDiv w:val="1"/>
      <w:marLeft w:val="0"/>
      <w:marRight w:val="0"/>
      <w:marTop w:val="0"/>
      <w:marBottom w:val="0"/>
      <w:divBdr>
        <w:top w:val="none" w:sz="0" w:space="0" w:color="auto"/>
        <w:left w:val="none" w:sz="0" w:space="0" w:color="auto"/>
        <w:bottom w:val="none" w:sz="0" w:space="0" w:color="auto"/>
        <w:right w:val="none" w:sz="0" w:space="0" w:color="auto"/>
      </w:divBdr>
      <w:divsChild>
        <w:div w:id="1450277281">
          <w:marLeft w:val="0"/>
          <w:marRight w:val="0"/>
          <w:marTop w:val="0"/>
          <w:marBottom w:val="0"/>
          <w:divBdr>
            <w:top w:val="none" w:sz="0" w:space="0" w:color="auto"/>
            <w:left w:val="none" w:sz="0" w:space="0" w:color="auto"/>
            <w:bottom w:val="none" w:sz="0" w:space="0" w:color="auto"/>
            <w:right w:val="none" w:sz="0" w:space="0" w:color="auto"/>
          </w:divBdr>
        </w:div>
      </w:divsChild>
    </w:div>
    <w:div w:id="875389236">
      <w:bodyDiv w:val="1"/>
      <w:marLeft w:val="0"/>
      <w:marRight w:val="0"/>
      <w:marTop w:val="0"/>
      <w:marBottom w:val="0"/>
      <w:divBdr>
        <w:top w:val="none" w:sz="0" w:space="0" w:color="auto"/>
        <w:left w:val="none" w:sz="0" w:space="0" w:color="auto"/>
        <w:bottom w:val="none" w:sz="0" w:space="0" w:color="auto"/>
        <w:right w:val="none" w:sz="0" w:space="0" w:color="auto"/>
      </w:divBdr>
      <w:divsChild>
        <w:div w:id="537861694">
          <w:marLeft w:val="0"/>
          <w:marRight w:val="0"/>
          <w:marTop w:val="0"/>
          <w:marBottom w:val="0"/>
          <w:divBdr>
            <w:top w:val="none" w:sz="0" w:space="0" w:color="auto"/>
            <w:left w:val="none" w:sz="0" w:space="0" w:color="auto"/>
            <w:bottom w:val="none" w:sz="0" w:space="0" w:color="auto"/>
            <w:right w:val="none" w:sz="0" w:space="0" w:color="auto"/>
          </w:divBdr>
        </w:div>
      </w:divsChild>
    </w:div>
    <w:div w:id="1388842163">
      <w:bodyDiv w:val="1"/>
      <w:marLeft w:val="0"/>
      <w:marRight w:val="0"/>
      <w:marTop w:val="0"/>
      <w:marBottom w:val="0"/>
      <w:divBdr>
        <w:top w:val="none" w:sz="0" w:space="0" w:color="auto"/>
        <w:left w:val="none" w:sz="0" w:space="0" w:color="auto"/>
        <w:bottom w:val="none" w:sz="0" w:space="0" w:color="auto"/>
        <w:right w:val="none" w:sz="0" w:space="0" w:color="auto"/>
      </w:divBdr>
      <w:divsChild>
        <w:div w:id="198248407">
          <w:marLeft w:val="0"/>
          <w:marRight w:val="0"/>
          <w:marTop w:val="0"/>
          <w:marBottom w:val="0"/>
          <w:divBdr>
            <w:top w:val="none" w:sz="0" w:space="0" w:color="auto"/>
            <w:left w:val="none" w:sz="0" w:space="0" w:color="auto"/>
            <w:bottom w:val="none" w:sz="0" w:space="0" w:color="auto"/>
            <w:right w:val="none" w:sz="0" w:space="0" w:color="auto"/>
          </w:divBdr>
        </w:div>
      </w:divsChild>
    </w:div>
    <w:div w:id="1478498290">
      <w:bodyDiv w:val="1"/>
      <w:marLeft w:val="0"/>
      <w:marRight w:val="0"/>
      <w:marTop w:val="0"/>
      <w:marBottom w:val="0"/>
      <w:divBdr>
        <w:top w:val="none" w:sz="0" w:space="0" w:color="auto"/>
        <w:left w:val="none" w:sz="0" w:space="0" w:color="auto"/>
        <w:bottom w:val="none" w:sz="0" w:space="0" w:color="auto"/>
        <w:right w:val="none" w:sz="0" w:space="0" w:color="auto"/>
      </w:divBdr>
      <w:divsChild>
        <w:div w:id="649794050">
          <w:marLeft w:val="0"/>
          <w:marRight w:val="0"/>
          <w:marTop w:val="0"/>
          <w:marBottom w:val="0"/>
          <w:divBdr>
            <w:top w:val="none" w:sz="0" w:space="0" w:color="auto"/>
            <w:left w:val="none" w:sz="0" w:space="0" w:color="auto"/>
            <w:bottom w:val="none" w:sz="0" w:space="0" w:color="auto"/>
            <w:right w:val="none" w:sz="0" w:space="0" w:color="auto"/>
          </w:divBdr>
        </w:div>
      </w:divsChild>
    </w:div>
    <w:div w:id="1759130231">
      <w:bodyDiv w:val="1"/>
      <w:marLeft w:val="0"/>
      <w:marRight w:val="0"/>
      <w:marTop w:val="0"/>
      <w:marBottom w:val="0"/>
      <w:divBdr>
        <w:top w:val="none" w:sz="0" w:space="0" w:color="auto"/>
        <w:left w:val="none" w:sz="0" w:space="0" w:color="auto"/>
        <w:bottom w:val="none" w:sz="0" w:space="0" w:color="auto"/>
        <w:right w:val="none" w:sz="0" w:space="0" w:color="auto"/>
      </w:divBdr>
      <w:divsChild>
        <w:div w:id="640767505">
          <w:marLeft w:val="0"/>
          <w:marRight w:val="0"/>
          <w:marTop w:val="0"/>
          <w:marBottom w:val="0"/>
          <w:divBdr>
            <w:top w:val="none" w:sz="0" w:space="0" w:color="auto"/>
            <w:left w:val="none" w:sz="0" w:space="0" w:color="auto"/>
            <w:bottom w:val="none" w:sz="0" w:space="0" w:color="auto"/>
            <w:right w:val="none" w:sz="0" w:space="0" w:color="auto"/>
          </w:divBdr>
        </w:div>
      </w:divsChild>
    </w:div>
    <w:div w:id="1942029477">
      <w:bodyDiv w:val="1"/>
      <w:marLeft w:val="0"/>
      <w:marRight w:val="0"/>
      <w:marTop w:val="0"/>
      <w:marBottom w:val="0"/>
      <w:divBdr>
        <w:top w:val="none" w:sz="0" w:space="0" w:color="auto"/>
        <w:left w:val="none" w:sz="0" w:space="0" w:color="auto"/>
        <w:bottom w:val="none" w:sz="0" w:space="0" w:color="auto"/>
        <w:right w:val="none" w:sz="0" w:space="0" w:color="auto"/>
      </w:divBdr>
      <w:divsChild>
        <w:div w:id="1402022925">
          <w:marLeft w:val="0"/>
          <w:marRight w:val="0"/>
          <w:marTop w:val="0"/>
          <w:marBottom w:val="0"/>
          <w:divBdr>
            <w:top w:val="none" w:sz="0" w:space="0" w:color="auto"/>
            <w:left w:val="none" w:sz="0" w:space="0" w:color="auto"/>
            <w:bottom w:val="none" w:sz="0" w:space="0" w:color="auto"/>
            <w:right w:val="none" w:sz="0" w:space="0" w:color="auto"/>
          </w:divBdr>
        </w:div>
      </w:divsChild>
    </w:div>
    <w:div w:id="2073113528">
      <w:bodyDiv w:val="1"/>
      <w:marLeft w:val="0"/>
      <w:marRight w:val="0"/>
      <w:marTop w:val="0"/>
      <w:marBottom w:val="0"/>
      <w:divBdr>
        <w:top w:val="none" w:sz="0" w:space="0" w:color="auto"/>
        <w:left w:val="none" w:sz="0" w:space="0" w:color="auto"/>
        <w:bottom w:val="none" w:sz="0" w:space="0" w:color="auto"/>
        <w:right w:val="none" w:sz="0" w:space="0" w:color="auto"/>
      </w:divBdr>
      <w:divsChild>
        <w:div w:id="182454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731</Words>
  <Characters>4170</Characters>
  <Application>Microsoft Office Word</Application>
  <DocSecurity>0</DocSecurity>
  <Lines>34</Lines>
  <Paragraphs>9</Paragraphs>
  <ScaleCrop>false</ScaleCrop>
  <Company>微软中国</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2017-06-05T00:54:00Z</cp:lastPrinted>
  <dcterms:created xsi:type="dcterms:W3CDTF">2017-06-05T00:33:00Z</dcterms:created>
  <dcterms:modified xsi:type="dcterms:W3CDTF">2017-06-06T00:53:00Z</dcterms:modified>
</cp:coreProperties>
</file>